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62" w:lineRule="auto"/>
        <w:ind w:left="4" w:right="840" w:firstLine="0"/>
        <w:jc w:val="center"/>
        <w:rPr/>
      </w:pPr>
      <w:r w:rsidDel="00000000" w:rsidR="00000000" w:rsidRPr="00000000">
        <w:rPr>
          <w:rtl w:val="0"/>
        </w:rPr>
        <w:t xml:space="preserve">AL-FARABI KAZAKH NATIONAL UNIVERSITY</w:t>
      </w:r>
    </w:p>
    <w:p w:rsidR="00000000" w:rsidDel="00000000" w:rsidP="00000000" w:rsidRDefault="00000000" w:rsidRPr="00000000" w14:paraId="00000002">
      <w:pPr>
        <w:ind w:left="5" w:right="840" w:firstLine="0"/>
        <w:jc w:val="center"/>
        <w:rPr>
          <w:b w:val="1"/>
          <w:bCs w:val="1"/>
          <w:sz w:val="24"/>
          <w:szCs w:val="24"/>
        </w:rPr>
      </w:pPr>
      <w:r w:rsidDel="00000000" w:rsidR="00000000" w:rsidRPr="00000000">
        <w:rPr>
          <w:b w:val="1"/>
          <w:bCs w:val="1"/>
          <w:sz w:val="24"/>
          <w:szCs w:val="24"/>
          <w:rtl w:val="0"/>
        </w:rPr>
        <w:t xml:space="preserve">Faculty of Philology</w:t>
      </w:r>
    </w:p>
    <w:p w:rsidR="00000000" w:rsidDel="00000000" w:rsidP="00000000" w:rsidRDefault="00000000" w:rsidRPr="00000000" w14:paraId="00000003">
      <w:pPr>
        <w:ind w:left="2" w:right="840" w:firstLine="0"/>
        <w:jc w:val="center"/>
        <w:rPr>
          <w:b w:val="1"/>
          <w:bCs w:val="1"/>
          <w:sz w:val="24"/>
          <w:szCs w:val="24"/>
        </w:rPr>
      </w:pPr>
      <w:r w:rsidDel="00000000" w:rsidR="00000000" w:rsidRPr="00000000">
        <w:rPr>
          <w:b w:val="1"/>
          <w:bCs w:val="1"/>
          <w:sz w:val="24"/>
          <w:szCs w:val="24"/>
          <w:rtl w:val="0"/>
        </w:rPr>
        <w:t xml:space="preserve">Department of Turkology and theory of language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pStyle w:val="Heading1"/>
        <w:ind w:left="5" w:right="839" w:firstLine="0"/>
        <w:jc w:val="center"/>
        <w:rPr/>
      </w:pPr>
      <w:r w:rsidDel="00000000" w:rsidR="00000000" w:rsidRPr="00000000">
        <w:rPr>
          <w:rtl w:val="0"/>
        </w:rPr>
        <w:t xml:space="preserve">PROGRAM OF FINAL EXAMINATION IN THE DISCIPLINE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ind w:right="840"/>
        <w:jc w:val="center"/>
        <w:rPr>
          <w:sz w:val="24"/>
          <w:szCs w:val="24"/>
        </w:rPr>
      </w:pPr>
      <w:r w:rsidDel="00000000" w:rsidR="00000000" w:rsidRPr="00000000">
        <w:rPr>
          <w:b w:val="1"/>
          <w:bCs w:val="1"/>
          <w:sz w:val="24"/>
          <w:szCs w:val="24"/>
          <w:rtl w:val="0"/>
        </w:rPr>
        <w:t xml:space="preserve">Code: </w:t>
      </w:r>
      <w:r w:rsidDel="00000000" w:rsidR="00000000" w:rsidRPr="00000000">
        <w:rPr>
          <w:sz w:val="24"/>
          <w:szCs w:val="24"/>
          <w:rtl w:val="0"/>
        </w:rPr>
        <w:t xml:space="preserve">YaSc 3301</w:t>
      </w:r>
    </w:p>
    <w:p w:rsidR="00000000" w:rsidDel="00000000" w:rsidP="00000000" w:rsidRDefault="00000000" w:rsidRPr="00000000" w14:paraId="0000000A">
      <w:pPr>
        <w:ind w:left="2" w:right="840" w:firstLine="0"/>
        <w:jc w:val="center"/>
        <w:rPr>
          <w:sz w:val="24"/>
          <w:szCs w:val="24"/>
        </w:rPr>
      </w:pPr>
      <w:r w:rsidDel="00000000" w:rsidR="00000000" w:rsidRPr="00000000">
        <w:rPr>
          <w:b w:val="1"/>
          <w:bCs w:val="1"/>
          <w:sz w:val="24"/>
          <w:szCs w:val="24"/>
          <w:rtl w:val="0"/>
        </w:rPr>
        <w:t xml:space="preserve">ID: </w:t>
      </w:r>
      <w:r w:rsidDel="00000000" w:rsidR="00000000" w:rsidRPr="00000000">
        <w:rPr>
          <w:sz w:val="24"/>
          <w:szCs w:val="24"/>
          <w:rtl w:val="0"/>
        </w:rPr>
        <w:t xml:space="preserve">90900</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ind w:left="3" w:right="840" w:firstLine="0"/>
        <w:jc w:val="center"/>
        <w:rPr>
          <w:sz w:val="24"/>
          <w:szCs w:val="24"/>
        </w:rPr>
      </w:pPr>
      <w:r w:rsidDel="00000000" w:rsidR="00000000" w:rsidRPr="00000000">
        <w:rPr>
          <w:b w:val="1"/>
          <w:bCs w:val="1"/>
          <w:sz w:val="24"/>
          <w:szCs w:val="24"/>
          <w:rtl w:val="0"/>
        </w:rPr>
        <w:t xml:space="preserve">Discipline: </w:t>
      </w:r>
      <w:r w:rsidDel="00000000" w:rsidR="00000000" w:rsidRPr="00000000">
        <w:rPr>
          <w:sz w:val="24"/>
          <w:szCs w:val="24"/>
          <w:rtl w:val="0"/>
        </w:rPr>
        <w:t xml:space="preserve">Grammar Theory and Teaching Methods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ind w:right="839"/>
        <w:jc w:val="center"/>
        <w:rPr>
          <w:sz w:val="24"/>
          <w:szCs w:val="24"/>
        </w:rPr>
      </w:pPr>
      <w:r w:rsidDel="00000000" w:rsidR="00000000" w:rsidRPr="00000000">
        <w:rPr>
          <w:b w:val="1"/>
          <w:bCs w:val="1"/>
          <w:sz w:val="24"/>
          <w:szCs w:val="24"/>
          <w:rtl w:val="0"/>
        </w:rPr>
        <w:t xml:space="preserve">Educational programme: </w:t>
      </w:r>
      <w:r w:rsidDel="00000000" w:rsidR="00000000" w:rsidRPr="00000000">
        <w:rPr>
          <w:sz w:val="24"/>
          <w:szCs w:val="24"/>
          <w:rtl w:val="0"/>
        </w:rPr>
        <w:t xml:space="preserve">"6B01704 – Foreign language: two foreign languages"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6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Course – 3</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630" w:right="4265" w:firstLine="431.999999999999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Semester – 5 Number of credits – 5</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spacing w:before="1" w:lineRule="auto"/>
        <w:ind w:left="4086" w:firstLine="0"/>
        <w:rPr>
          <w:b w:val="1"/>
          <w:bCs w:val="1"/>
          <w:sz w:val="24"/>
          <w:szCs w:val="24"/>
        </w:rPr>
        <w:sectPr>
          <w:pgSz w:h="16840" w:w="11910" w:orient="portrait"/>
          <w:pgMar w:bottom="280" w:top="1200" w:left="1275" w:right="425" w:header="720" w:footer="720"/>
          <w:pgNumType w:start="1"/>
        </w:sectPr>
      </w:pPr>
      <w:r w:rsidDel="00000000" w:rsidR="00000000" w:rsidRPr="00000000">
        <w:rPr>
          <w:b w:val="1"/>
          <w:bCs w:val="1"/>
          <w:sz w:val="24"/>
          <w:szCs w:val="24"/>
          <w:rtl w:val="0"/>
        </w:rPr>
        <w:t xml:space="preserve">Almaty 2025</w:t>
      </w:r>
    </w:p>
    <w:p w:rsidR="00000000" w:rsidDel="00000000" w:rsidP="00000000" w:rsidRDefault="00000000" w:rsidRPr="00000000" w14:paraId="00000034">
      <w:pPr>
        <w:pStyle w:val="Heading1"/>
        <w:spacing w:before="68" w:lineRule="auto"/>
        <w:ind w:left="2166" w:firstLine="0"/>
        <w:rPr/>
      </w:pPr>
      <w:r w:rsidDel="00000000" w:rsidR="00000000" w:rsidRPr="00000000">
        <w:rPr>
          <w:rtl w:val="0"/>
        </w:rPr>
        <w:t xml:space="preserve">1. THE THEMATIC PROGRAM OF THE DISCIPLINE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 w:right="0" w:firstLine="0"/>
        <w:jc w:val="left"/>
        <w:rPr>
          <w:sz w:val="24"/>
          <w:szCs w:val="24"/>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aim of the discipline: </w:t>
      </w:r>
      <w:r w:rsidDel="00000000" w:rsidR="00000000" w:rsidRPr="00000000">
        <w:rPr>
          <w:sz w:val="24"/>
          <w:szCs w:val="24"/>
          <w:rtl w:val="0"/>
        </w:rPr>
        <w:t xml:space="preserve">To bridge the gap between advanced theoretical linguistic knowledge (morphology and syntax) and practical classroom methodology. It aims to develop professional competence in analyzing English grammatical systems and implementing effective, research-based pedagogical strategies for diverse learner profiles.</w:t>
      </w:r>
    </w:p>
    <w:p w:rsidR="00000000" w:rsidDel="00000000" w:rsidP="00000000" w:rsidRDefault="00000000" w:rsidRPr="00000000" w14:paraId="00000037">
      <w:pPr>
        <w:spacing w:after="240" w:before="240" w:lineRule="auto"/>
        <w:rPr>
          <w:b w:val="1"/>
          <w:bCs w:val="1"/>
          <w:sz w:val="24"/>
          <w:szCs w:val="24"/>
        </w:rPr>
      </w:pPr>
      <w:r w:rsidDel="00000000" w:rsidR="00000000" w:rsidRPr="00000000">
        <w:rPr>
          <w:b w:val="1"/>
          <w:bCs w:val="1"/>
          <w:sz w:val="24"/>
          <w:szCs w:val="24"/>
          <w:rtl w:val="0"/>
        </w:rPr>
        <w:t xml:space="preserve">Learning outcomes in the discipline:</w:t>
      </w:r>
    </w:p>
    <w:p w:rsidR="00000000" w:rsidDel="00000000" w:rsidP="00000000" w:rsidRDefault="00000000" w:rsidRPr="00000000" w14:paraId="00000038">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To analyze the structural and functional properties of English grammar (morphology, syntax, semantics).</w:t>
      </w:r>
    </w:p>
    <w:p w:rsidR="00000000" w:rsidDel="00000000" w:rsidP="00000000" w:rsidRDefault="00000000" w:rsidRPr="00000000" w14:paraId="00000039">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To distinguish between descriptive and prescriptive approaches to grammar instruction.</w:t>
      </w:r>
    </w:p>
    <w:p w:rsidR="00000000" w:rsidDel="00000000" w:rsidP="00000000" w:rsidRDefault="00000000" w:rsidRPr="00000000" w14:paraId="0000003A">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To design lesson plans integrating inductive and deductive grammar teaching techniques.</w:t>
      </w:r>
    </w:p>
    <w:p w:rsidR="00000000" w:rsidDel="00000000" w:rsidP="00000000" w:rsidRDefault="00000000" w:rsidRPr="00000000" w14:paraId="0000003B">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To evaluate various textbooks and digital resources for grammatical accuracy and pedagogical value.</w:t>
      </w:r>
    </w:p>
    <w:p w:rsidR="00000000" w:rsidDel="00000000" w:rsidP="00000000" w:rsidRDefault="00000000" w:rsidRPr="00000000" w14:paraId="0000003C">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To adapt grammar teaching methods for different proficiency levels, ensuring alignment with CEFR standards.</w:t>
      </w:r>
    </w:p>
    <w:p w:rsidR="00000000" w:rsidDel="00000000" w:rsidP="00000000" w:rsidRDefault="00000000" w:rsidRPr="00000000" w14:paraId="0000003D">
      <w:pPr>
        <w:spacing w:after="240" w:before="240" w:lineRule="auto"/>
        <w:rPr>
          <w:b w:val="1"/>
          <w:bCs w:val="1"/>
          <w:sz w:val="24"/>
          <w:szCs w:val="24"/>
        </w:rPr>
      </w:pPr>
      <w:r w:rsidDel="00000000" w:rsidR="00000000" w:rsidRPr="00000000">
        <w:rPr>
          <w:b w:val="1"/>
          <w:bCs w:val="1"/>
          <w:sz w:val="24"/>
          <w:szCs w:val="24"/>
          <w:rtl w:val="0"/>
        </w:rPr>
        <w:t xml:space="preserve">Main topics studied in the discipline:</w:t>
      </w:r>
    </w:p>
    <w:p w:rsidR="00000000" w:rsidDel="00000000" w:rsidP="00000000" w:rsidRDefault="00000000" w:rsidRPr="00000000" w14:paraId="0000003E">
      <w:pPr>
        <w:numPr>
          <w:ilvl w:val="0"/>
          <w:numId w:val="6"/>
        </w:numPr>
        <w:spacing w:after="0" w:afterAutospacing="0" w:before="240" w:lineRule="auto"/>
        <w:ind w:left="720" w:hanging="360"/>
        <w:rPr>
          <w:sz w:val="24"/>
          <w:szCs w:val="24"/>
        </w:rPr>
      </w:pPr>
      <w:r w:rsidDel="00000000" w:rsidR="00000000" w:rsidRPr="00000000">
        <w:rPr>
          <w:sz w:val="24"/>
          <w:szCs w:val="24"/>
          <w:rtl w:val="0"/>
        </w:rPr>
        <w:t xml:space="preserve">MODULE 1: Grammar Theory &amp; Foundations of Instruction</w:t>
      </w:r>
    </w:p>
    <w:p w:rsidR="00000000" w:rsidDel="00000000" w:rsidP="00000000" w:rsidRDefault="00000000" w:rsidRPr="00000000" w14:paraId="0000003F">
      <w:pPr>
        <w:numPr>
          <w:ilvl w:val="1"/>
          <w:numId w:val="6"/>
        </w:numPr>
        <w:spacing w:after="0" w:afterAutospacing="0" w:before="0" w:beforeAutospacing="0" w:lineRule="auto"/>
        <w:ind w:left="1440" w:hanging="360"/>
        <w:rPr>
          <w:sz w:val="24"/>
          <w:szCs w:val="24"/>
        </w:rPr>
      </w:pPr>
      <w:r w:rsidDel="00000000" w:rsidR="00000000" w:rsidRPr="00000000">
        <w:rPr>
          <w:sz w:val="24"/>
          <w:szCs w:val="24"/>
          <w:rtl w:val="0"/>
        </w:rPr>
        <w:t xml:space="preserve">PC 1. Introduction to Grammar Theory: Prescriptive vs. Descriptive linguistics. Levels of language.</w:t>
      </w:r>
    </w:p>
    <w:p w:rsidR="00000000" w:rsidDel="00000000" w:rsidP="00000000" w:rsidRDefault="00000000" w:rsidRPr="00000000" w14:paraId="00000040">
      <w:pPr>
        <w:numPr>
          <w:ilvl w:val="1"/>
          <w:numId w:val="6"/>
        </w:numPr>
        <w:spacing w:after="0" w:afterAutospacing="0" w:before="0" w:beforeAutospacing="0" w:lineRule="auto"/>
        <w:ind w:left="1440" w:hanging="360"/>
        <w:rPr>
          <w:sz w:val="24"/>
          <w:szCs w:val="24"/>
        </w:rPr>
      </w:pPr>
      <w:r w:rsidDel="00000000" w:rsidR="00000000" w:rsidRPr="00000000">
        <w:rPr>
          <w:sz w:val="24"/>
          <w:szCs w:val="24"/>
          <w:rtl w:val="0"/>
        </w:rPr>
        <w:t xml:space="preserve">PC 2. Morphology: Word formation, parts of speech, and teaching inflections.</w:t>
      </w:r>
    </w:p>
    <w:p w:rsidR="00000000" w:rsidDel="00000000" w:rsidP="00000000" w:rsidRDefault="00000000" w:rsidRPr="00000000" w14:paraId="00000041">
      <w:pPr>
        <w:numPr>
          <w:ilvl w:val="1"/>
          <w:numId w:val="6"/>
        </w:numPr>
        <w:spacing w:after="0" w:afterAutospacing="0" w:before="0" w:beforeAutospacing="0" w:lineRule="auto"/>
        <w:ind w:left="1440" w:hanging="360"/>
        <w:rPr>
          <w:sz w:val="24"/>
          <w:szCs w:val="24"/>
        </w:rPr>
      </w:pPr>
      <w:r w:rsidDel="00000000" w:rsidR="00000000" w:rsidRPr="00000000">
        <w:rPr>
          <w:sz w:val="24"/>
          <w:szCs w:val="24"/>
          <w:rtl w:val="0"/>
        </w:rPr>
        <w:t xml:space="preserve">PC 3. Syntax: Clause structures, complex sentences, and phrase analysis for teaching purposes.</w:t>
      </w:r>
    </w:p>
    <w:p w:rsidR="00000000" w:rsidDel="00000000" w:rsidP="00000000" w:rsidRDefault="00000000" w:rsidRPr="00000000" w14:paraId="00000042">
      <w:pPr>
        <w:numPr>
          <w:ilvl w:val="1"/>
          <w:numId w:val="6"/>
        </w:numPr>
        <w:spacing w:after="0" w:afterAutospacing="0" w:before="0" w:beforeAutospacing="0" w:lineRule="auto"/>
        <w:ind w:left="1440" w:hanging="360"/>
        <w:rPr>
          <w:sz w:val="24"/>
          <w:szCs w:val="24"/>
        </w:rPr>
      </w:pPr>
      <w:r w:rsidDel="00000000" w:rsidR="00000000" w:rsidRPr="00000000">
        <w:rPr>
          <w:sz w:val="24"/>
          <w:szCs w:val="24"/>
          <w:rtl w:val="0"/>
        </w:rPr>
        <w:t xml:space="preserve">PC 4. Approaches to teaching: Deductive vs. Inductive grammar instruction.</w:t>
      </w:r>
    </w:p>
    <w:p w:rsidR="00000000" w:rsidDel="00000000" w:rsidP="00000000" w:rsidRDefault="00000000" w:rsidRPr="00000000" w14:paraId="00000043">
      <w:pPr>
        <w:numPr>
          <w:ilvl w:val="1"/>
          <w:numId w:val="6"/>
        </w:numPr>
        <w:spacing w:after="0" w:afterAutospacing="0" w:before="0" w:beforeAutospacing="0" w:lineRule="auto"/>
        <w:ind w:left="1440" w:hanging="360"/>
        <w:rPr>
          <w:sz w:val="24"/>
          <w:szCs w:val="24"/>
        </w:rPr>
      </w:pPr>
      <w:r w:rsidDel="00000000" w:rsidR="00000000" w:rsidRPr="00000000">
        <w:rPr>
          <w:sz w:val="24"/>
          <w:szCs w:val="24"/>
          <w:rtl w:val="0"/>
        </w:rPr>
        <w:t xml:space="preserve">PC 5. Formulating Grammar Learning Objectives aligned with CEFR and Bloom's Taxonomy.</w:t>
      </w:r>
    </w:p>
    <w:p w:rsidR="00000000" w:rsidDel="00000000" w:rsidP="00000000" w:rsidRDefault="00000000" w:rsidRPr="00000000" w14:paraId="00000044">
      <w:pPr>
        <w:numPr>
          <w:ilvl w:val="0"/>
          <w:numId w:val="6"/>
        </w:numPr>
        <w:spacing w:after="0" w:afterAutospacing="0" w:before="0" w:beforeAutospacing="0" w:lineRule="auto"/>
        <w:ind w:left="720" w:hanging="360"/>
        <w:rPr>
          <w:sz w:val="24"/>
          <w:szCs w:val="24"/>
        </w:rPr>
      </w:pPr>
      <w:r w:rsidDel="00000000" w:rsidR="00000000" w:rsidRPr="00000000">
        <w:rPr>
          <w:sz w:val="24"/>
          <w:szCs w:val="24"/>
          <w:rtl w:val="0"/>
        </w:rPr>
        <w:t xml:space="preserve">MODULE 2: Methodology, Rubrics &amp; Integrated Skills</w:t>
      </w:r>
    </w:p>
    <w:p w:rsidR="00000000" w:rsidDel="00000000" w:rsidP="00000000" w:rsidRDefault="00000000" w:rsidRPr="00000000" w14:paraId="00000045">
      <w:pPr>
        <w:numPr>
          <w:ilvl w:val="1"/>
          <w:numId w:val="6"/>
        </w:numPr>
        <w:spacing w:after="0" w:afterAutospacing="0" w:before="0" w:beforeAutospacing="0" w:lineRule="auto"/>
        <w:ind w:left="1440" w:hanging="360"/>
        <w:rPr>
          <w:sz w:val="24"/>
          <w:szCs w:val="24"/>
        </w:rPr>
      </w:pPr>
      <w:r w:rsidDel="00000000" w:rsidR="00000000" w:rsidRPr="00000000">
        <w:rPr>
          <w:sz w:val="24"/>
          <w:szCs w:val="24"/>
          <w:rtl w:val="0"/>
        </w:rPr>
        <w:t xml:space="preserve">PC 6. Designing Rubrics for Grammar Accuracy: Analytical vs. Holistic scales in writing.</w:t>
      </w:r>
    </w:p>
    <w:p w:rsidR="00000000" w:rsidDel="00000000" w:rsidP="00000000" w:rsidRDefault="00000000" w:rsidRPr="00000000" w14:paraId="00000046">
      <w:pPr>
        <w:numPr>
          <w:ilvl w:val="1"/>
          <w:numId w:val="6"/>
        </w:numPr>
        <w:spacing w:after="0" w:afterAutospacing="0" w:before="0" w:beforeAutospacing="0" w:lineRule="auto"/>
        <w:ind w:left="1440" w:hanging="360"/>
        <w:rPr>
          <w:sz w:val="24"/>
          <w:szCs w:val="24"/>
        </w:rPr>
      </w:pPr>
      <w:r w:rsidDel="00000000" w:rsidR="00000000" w:rsidRPr="00000000">
        <w:rPr>
          <w:sz w:val="24"/>
          <w:szCs w:val="24"/>
          <w:rtl w:val="0"/>
        </w:rPr>
        <w:t xml:space="preserve">PC 7. Criteria-based assessment of Grammar in Productive Skills (Writing).</w:t>
      </w:r>
    </w:p>
    <w:p w:rsidR="00000000" w:rsidDel="00000000" w:rsidP="00000000" w:rsidRDefault="00000000" w:rsidRPr="00000000" w14:paraId="00000047">
      <w:pPr>
        <w:numPr>
          <w:ilvl w:val="1"/>
          <w:numId w:val="6"/>
        </w:numPr>
        <w:spacing w:after="0" w:afterAutospacing="0" w:before="0" w:beforeAutospacing="0" w:lineRule="auto"/>
        <w:ind w:left="1440" w:hanging="360"/>
        <w:rPr>
          <w:sz w:val="24"/>
          <w:szCs w:val="24"/>
        </w:rPr>
      </w:pPr>
      <w:r w:rsidDel="00000000" w:rsidR="00000000" w:rsidRPr="00000000">
        <w:rPr>
          <w:sz w:val="24"/>
          <w:szCs w:val="24"/>
          <w:rtl w:val="0"/>
        </w:rPr>
        <w:t xml:space="preserve">PC 8. Standardization and Moderation. Calibration of scoring for grammatical range and accuracy.</w:t>
      </w:r>
    </w:p>
    <w:p w:rsidR="00000000" w:rsidDel="00000000" w:rsidP="00000000" w:rsidRDefault="00000000" w:rsidRPr="00000000" w14:paraId="00000048">
      <w:pPr>
        <w:numPr>
          <w:ilvl w:val="1"/>
          <w:numId w:val="6"/>
        </w:numPr>
        <w:spacing w:after="0" w:afterAutospacing="0" w:before="0" w:beforeAutospacing="0" w:lineRule="auto"/>
        <w:ind w:left="1440" w:hanging="360"/>
        <w:rPr>
          <w:sz w:val="24"/>
          <w:szCs w:val="24"/>
        </w:rPr>
      </w:pPr>
      <w:r w:rsidDel="00000000" w:rsidR="00000000" w:rsidRPr="00000000">
        <w:rPr>
          <w:sz w:val="24"/>
          <w:szCs w:val="24"/>
          <w:rtl w:val="0"/>
        </w:rPr>
        <w:t xml:space="preserve">PC 9. Criteria-based assessment of Grammar in Speaking (monologues, interactions).</w:t>
      </w:r>
    </w:p>
    <w:p w:rsidR="00000000" w:rsidDel="00000000" w:rsidP="00000000" w:rsidRDefault="00000000" w:rsidRPr="00000000" w14:paraId="00000049">
      <w:pPr>
        <w:numPr>
          <w:ilvl w:val="1"/>
          <w:numId w:val="6"/>
        </w:numPr>
        <w:spacing w:after="0" w:afterAutospacing="0" w:before="0" w:beforeAutospacing="0" w:lineRule="auto"/>
        <w:ind w:left="1440" w:hanging="360"/>
        <w:rPr>
          <w:sz w:val="24"/>
          <w:szCs w:val="24"/>
        </w:rPr>
      </w:pPr>
      <w:r w:rsidDel="00000000" w:rsidR="00000000" w:rsidRPr="00000000">
        <w:rPr>
          <w:sz w:val="24"/>
          <w:szCs w:val="24"/>
          <w:rtl w:val="0"/>
        </w:rPr>
        <w:t xml:space="preserve">PC 10. Constructing tasks for Receptive Skills: Assessing grammar through Reading comprehension.</w:t>
      </w:r>
    </w:p>
    <w:p w:rsidR="00000000" w:rsidDel="00000000" w:rsidP="00000000" w:rsidRDefault="00000000" w:rsidRPr="00000000" w14:paraId="0000004A">
      <w:pPr>
        <w:numPr>
          <w:ilvl w:val="0"/>
          <w:numId w:val="6"/>
        </w:numPr>
        <w:spacing w:after="0" w:afterAutospacing="0" w:before="0" w:beforeAutospacing="0" w:lineRule="auto"/>
        <w:ind w:left="720" w:hanging="360"/>
        <w:rPr>
          <w:sz w:val="24"/>
          <w:szCs w:val="24"/>
        </w:rPr>
      </w:pPr>
      <w:r w:rsidDel="00000000" w:rsidR="00000000" w:rsidRPr="00000000">
        <w:rPr>
          <w:sz w:val="24"/>
          <w:szCs w:val="24"/>
          <w:rtl w:val="0"/>
        </w:rPr>
        <w:t xml:space="preserve">MODULE 3: Summative Assessment, Digital Tools &amp; Analytics</w:t>
      </w:r>
    </w:p>
    <w:p w:rsidR="00000000" w:rsidDel="00000000" w:rsidP="00000000" w:rsidRDefault="00000000" w:rsidRPr="00000000" w14:paraId="0000004B">
      <w:pPr>
        <w:numPr>
          <w:ilvl w:val="1"/>
          <w:numId w:val="6"/>
        </w:numPr>
        <w:spacing w:after="0" w:afterAutospacing="0" w:before="0" w:beforeAutospacing="0" w:lineRule="auto"/>
        <w:ind w:left="1440" w:hanging="360"/>
        <w:rPr>
          <w:sz w:val="24"/>
          <w:szCs w:val="24"/>
        </w:rPr>
      </w:pPr>
      <w:r w:rsidDel="00000000" w:rsidR="00000000" w:rsidRPr="00000000">
        <w:rPr>
          <w:sz w:val="24"/>
          <w:szCs w:val="24"/>
          <w:rtl w:val="0"/>
        </w:rPr>
        <w:t xml:space="preserve">PC 11. Constructing tasks for Listening: Assessing grammar and structures in oral input.</w:t>
      </w:r>
    </w:p>
    <w:p w:rsidR="00000000" w:rsidDel="00000000" w:rsidP="00000000" w:rsidRDefault="00000000" w:rsidRPr="00000000" w14:paraId="0000004C">
      <w:pPr>
        <w:numPr>
          <w:ilvl w:val="1"/>
          <w:numId w:val="6"/>
        </w:numPr>
        <w:spacing w:after="0" w:afterAutospacing="0" w:before="0" w:beforeAutospacing="0" w:lineRule="auto"/>
        <w:ind w:left="1440" w:hanging="360"/>
        <w:rPr>
          <w:sz w:val="24"/>
          <w:szCs w:val="24"/>
        </w:rPr>
      </w:pPr>
      <w:r w:rsidDel="00000000" w:rsidR="00000000" w:rsidRPr="00000000">
        <w:rPr>
          <w:sz w:val="24"/>
          <w:szCs w:val="24"/>
          <w:rtl w:val="0"/>
        </w:rPr>
        <w:t xml:space="preserve">PC 12. Summative Assessment Specifications: Designing grammar-focused SAUs and SATs.</w:t>
      </w:r>
    </w:p>
    <w:p w:rsidR="00000000" w:rsidDel="00000000" w:rsidP="00000000" w:rsidRDefault="00000000" w:rsidRPr="00000000" w14:paraId="0000004D">
      <w:pPr>
        <w:numPr>
          <w:ilvl w:val="1"/>
          <w:numId w:val="6"/>
        </w:numPr>
        <w:spacing w:after="0" w:afterAutospacing="0" w:before="0" w:beforeAutospacing="0" w:lineRule="auto"/>
        <w:ind w:left="1440" w:hanging="360"/>
        <w:rPr>
          <w:sz w:val="24"/>
          <w:szCs w:val="24"/>
        </w:rPr>
      </w:pPr>
      <w:r w:rsidDel="00000000" w:rsidR="00000000" w:rsidRPr="00000000">
        <w:rPr>
          <w:sz w:val="24"/>
          <w:szCs w:val="24"/>
          <w:rtl w:val="0"/>
        </w:rPr>
        <w:t xml:space="preserve">PC 13. Standardized Testing vs. Alternative Assessment (Portfolios &amp; digital tools for grammar).</w:t>
      </w:r>
    </w:p>
    <w:p w:rsidR="00000000" w:rsidDel="00000000" w:rsidP="00000000" w:rsidRDefault="00000000" w:rsidRPr="00000000" w14:paraId="0000004E">
      <w:pPr>
        <w:numPr>
          <w:ilvl w:val="1"/>
          <w:numId w:val="6"/>
        </w:numPr>
        <w:spacing w:after="0" w:afterAutospacing="0" w:before="0" w:beforeAutospacing="0" w:lineRule="auto"/>
        <w:ind w:left="1440" w:hanging="360"/>
        <w:rPr>
          <w:sz w:val="24"/>
          <w:szCs w:val="24"/>
        </w:rPr>
      </w:pPr>
      <w:r w:rsidDel="00000000" w:rsidR="00000000" w:rsidRPr="00000000">
        <w:rPr>
          <w:sz w:val="24"/>
          <w:szCs w:val="24"/>
          <w:rtl w:val="0"/>
        </w:rPr>
        <w:t xml:space="preserve">PC 14. Item Analysis: Evaluating validity/reliability of grammar tests and assessment washback.</w:t>
      </w:r>
    </w:p>
    <w:p w:rsidR="00000000" w:rsidDel="00000000" w:rsidP="00000000" w:rsidRDefault="00000000" w:rsidRPr="00000000" w14:paraId="0000004F">
      <w:pPr>
        <w:numPr>
          <w:ilvl w:val="1"/>
          <w:numId w:val="6"/>
        </w:numPr>
        <w:spacing w:after="240" w:before="0" w:beforeAutospacing="0" w:lineRule="auto"/>
        <w:ind w:left="1440" w:hanging="360"/>
        <w:rPr>
          <w:sz w:val="24"/>
          <w:szCs w:val="24"/>
        </w:rPr>
      </w:pPr>
      <w:r w:rsidDel="00000000" w:rsidR="00000000" w:rsidRPr="00000000">
        <w:rPr>
          <w:sz w:val="24"/>
          <w:szCs w:val="24"/>
          <w:rtl w:val="0"/>
        </w:rPr>
        <w:t xml:space="preserve">PC 15. Revision. Synthesis of grammatical theory and teaching technologies.</w:t>
      </w:r>
    </w:p>
    <w:p w:rsidR="00000000" w:rsidDel="00000000" w:rsidP="00000000" w:rsidRDefault="00000000" w:rsidRPr="00000000" w14:paraId="00000050">
      <w:pPr>
        <w:pStyle w:val="Heading3"/>
        <w:keepNext w:val="0"/>
        <w:keepLines w:val="0"/>
        <w:spacing w:after="80" w:before="280" w:lineRule="auto"/>
        <w:ind w:left="30" w:firstLine="0"/>
        <w:rPr>
          <w:rFonts w:ascii="Times New Roman" w:cs="Times New Roman" w:eastAsia="Times New Roman" w:hAnsi="Times New Roman"/>
          <w:b w:val="1"/>
          <w:bCs w:val="1"/>
          <w:color w:val="000000"/>
          <w:sz w:val="26"/>
          <w:szCs w:val="26"/>
        </w:rPr>
      </w:pPr>
      <w:bookmarkStart w:colFirst="0" w:colLast="0" w:name="_gi582egnuwbu" w:id="0"/>
      <w:bookmarkEnd w:id="0"/>
      <w:r w:rsidDel="00000000" w:rsidR="00000000" w:rsidRPr="00000000">
        <w:rPr>
          <w:rFonts w:ascii="Times New Roman" w:cs="Times New Roman" w:eastAsia="Times New Roman" w:hAnsi="Times New Roman"/>
          <w:b w:val="1"/>
          <w:bCs w:val="1"/>
          <w:color w:val="000000"/>
          <w:sz w:val="26"/>
          <w:szCs w:val="26"/>
          <w:rtl w:val="0"/>
        </w:rPr>
        <w:t xml:space="preserve">List of recommended sources</w:t>
      </w:r>
    </w:p>
    <w:p w:rsidR="00000000" w:rsidDel="00000000" w:rsidP="00000000" w:rsidRDefault="00000000" w:rsidRPr="00000000" w14:paraId="00000051">
      <w:pPr>
        <w:spacing w:after="240" w:before="240" w:lineRule="auto"/>
        <w:rPr>
          <w:b w:val="1"/>
          <w:bCs w:val="1"/>
          <w:sz w:val="24"/>
          <w:szCs w:val="24"/>
        </w:rPr>
      </w:pPr>
      <w:r w:rsidDel="00000000" w:rsidR="00000000" w:rsidRPr="00000000">
        <w:rPr>
          <w:b w:val="1"/>
          <w:bCs w:val="1"/>
          <w:sz w:val="24"/>
          <w:szCs w:val="24"/>
          <w:rtl w:val="0"/>
        </w:rPr>
        <w:t xml:space="preserve">Main:</w:t>
      </w:r>
    </w:p>
    <w:p w:rsidR="00000000" w:rsidDel="00000000" w:rsidP="00000000" w:rsidRDefault="00000000" w:rsidRPr="00000000" w14:paraId="00000052">
      <w:pPr>
        <w:numPr>
          <w:ilvl w:val="0"/>
          <w:numId w:val="2"/>
        </w:numPr>
        <w:spacing w:after="0" w:afterAutospacing="0" w:before="240" w:lineRule="auto"/>
        <w:ind w:left="720" w:hanging="360"/>
        <w:rPr>
          <w:sz w:val="24"/>
          <w:szCs w:val="24"/>
        </w:rPr>
      </w:pPr>
      <w:r w:rsidDel="00000000" w:rsidR="00000000" w:rsidRPr="00000000">
        <w:rPr>
          <w:sz w:val="24"/>
          <w:szCs w:val="24"/>
          <w:rtl w:val="0"/>
        </w:rPr>
        <w:t xml:space="preserve">Thornbury, S. (2019). </w:t>
      </w:r>
      <w:r w:rsidDel="00000000" w:rsidR="00000000" w:rsidRPr="00000000">
        <w:rPr>
          <w:i w:val="1"/>
          <w:iCs w:val="1"/>
          <w:sz w:val="24"/>
          <w:szCs w:val="24"/>
          <w:rtl w:val="0"/>
        </w:rPr>
        <w:t xml:space="preserve">How to Teach Grammar</w:t>
      </w:r>
      <w:r w:rsidDel="00000000" w:rsidR="00000000" w:rsidRPr="00000000">
        <w:rPr>
          <w:sz w:val="24"/>
          <w:szCs w:val="24"/>
          <w:rtl w:val="0"/>
        </w:rPr>
        <w:t xml:space="preserve">. Pearson Education.</w:t>
      </w:r>
    </w:p>
    <w:p w:rsidR="00000000" w:rsidDel="00000000" w:rsidP="00000000" w:rsidRDefault="00000000" w:rsidRPr="00000000" w14:paraId="00000053">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Huddleston, R., &amp; Pullum, G. K. (2020). </w:t>
      </w:r>
      <w:r w:rsidDel="00000000" w:rsidR="00000000" w:rsidRPr="00000000">
        <w:rPr>
          <w:i w:val="1"/>
          <w:iCs w:val="1"/>
          <w:sz w:val="24"/>
          <w:szCs w:val="24"/>
          <w:rtl w:val="0"/>
        </w:rPr>
        <w:t xml:space="preserve">The Cambridge Grammar of the English Language</w:t>
      </w:r>
      <w:r w:rsidDel="00000000" w:rsidR="00000000" w:rsidRPr="00000000">
        <w:rPr>
          <w:sz w:val="24"/>
          <w:szCs w:val="24"/>
          <w:rtl w:val="0"/>
        </w:rPr>
        <w:t xml:space="preserve">.</w:t>
      </w:r>
    </w:p>
    <w:p w:rsidR="00000000" w:rsidDel="00000000" w:rsidP="00000000" w:rsidRDefault="00000000" w:rsidRPr="00000000" w14:paraId="00000054">
      <w:pPr>
        <w:numPr>
          <w:ilvl w:val="0"/>
          <w:numId w:val="2"/>
        </w:numPr>
        <w:spacing w:after="240" w:before="0" w:beforeAutospacing="0" w:lineRule="auto"/>
        <w:ind w:left="720" w:hanging="360"/>
        <w:rPr>
          <w:sz w:val="24"/>
          <w:szCs w:val="24"/>
        </w:rPr>
      </w:pPr>
      <w:r w:rsidDel="00000000" w:rsidR="00000000" w:rsidRPr="00000000">
        <w:rPr>
          <w:sz w:val="24"/>
          <w:szCs w:val="24"/>
          <w:rtl w:val="0"/>
        </w:rPr>
        <w:t xml:space="preserve">Larsen-Freeman, D. (2014). </w:t>
      </w:r>
      <w:r w:rsidDel="00000000" w:rsidR="00000000" w:rsidRPr="00000000">
        <w:rPr>
          <w:i w:val="1"/>
          <w:iCs w:val="1"/>
          <w:sz w:val="24"/>
          <w:szCs w:val="24"/>
          <w:rtl w:val="0"/>
        </w:rPr>
        <w:t xml:space="preserve">Teaching Grammar</w:t>
      </w:r>
      <w:r w:rsidDel="00000000" w:rsidR="00000000" w:rsidRPr="00000000">
        <w:rPr>
          <w:sz w:val="24"/>
          <w:szCs w:val="24"/>
          <w:rtl w:val="0"/>
        </w:rPr>
        <w:t xml:space="preserve">. Oxford University Press.</w:t>
      </w:r>
    </w:p>
    <w:p w:rsidR="00000000" w:rsidDel="00000000" w:rsidP="00000000" w:rsidRDefault="00000000" w:rsidRPr="00000000" w14:paraId="00000055">
      <w:pPr>
        <w:spacing w:after="240" w:before="240" w:lineRule="auto"/>
        <w:rPr>
          <w:b w:val="1"/>
          <w:bCs w:val="1"/>
          <w:sz w:val="24"/>
          <w:szCs w:val="24"/>
        </w:rPr>
      </w:pPr>
      <w:r w:rsidDel="00000000" w:rsidR="00000000" w:rsidRPr="00000000">
        <w:rPr>
          <w:b w:val="1"/>
          <w:bCs w:val="1"/>
          <w:sz w:val="24"/>
          <w:szCs w:val="24"/>
          <w:rtl w:val="0"/>
        </w:rPr>
        <w:t xml:space="preserve">Additional:</w:t>
      </w:r>
    </w:p>
    <w:p w:rsidR="00000000" w:rsidDel="00000000" w:rsidP="00000000" w:rsidRDefault="00000000" w:rsidRPr="00000000" w14:paraId="00000056">
      <w:pPr>
        <w:numPr>
          <w:ilvl w:val="0"/>
          <w:numId w:val="7"/>
        </w:numPr>
        <w:spacing w:after="0" w:afterAutospacing="0" w:before="240" w:lineRule="auto"/>
        <w:ind w:left="720" w:hanging="360"/>
        <w:rPr>
          <w:sz w:val="24"/>
          <w:szCs w:val="24"/>
        </w:rPr>
      </w:pPr>
      <w:r w:rsidDel="00000000" w:rsidR="00000000" w:rsidRPr="00000000">
        <w:rPr>
          <w:sz w:val="24"/>
          <w:szCs w:val="24"/>
          <w:rtl w:val="0"/>
        </w:rPr>
        <w:t xml:space="preserve">Swan, M. (2016). </w:t>
      </w:r>
      <w:r w:rsidDel="00000000" w:rsidR="00000000" w:rsidRPr="00000000">
        <w:rPr>
          <w:i w:val="1"/>
          <w:iCs w:val="1"/>
          <w:sz w:val="24"/>
          <w:szCs w:val="24"/>
          <w:rtl w:val="0"/>
        </w:rPr>
        <w:t xml:space="preserve">Practical English Usage</w:t>
      </w:r>
      <w:r w:rsidDel="00000000" w:rsidR="00000000" w:rsidRPr="00000000">
        <w:rPr>
          <w:sz w:val="24"/>
          <w:szCs w:val="24"/>
          <w:rtl w:val="0"/>
        </w:rPr>
        <w:t xml:space="preserve">. Oxford University Press.</w:t>
      </w:r>
    </w:p>
    <w:p w:rsidR="00000000" w:rsidDel="00000000" w:rsidP="00000000" w:rsidRDefault="00000000" w:rsidRPr="00000000" w14:paraId="00000057">
      <w:pPr>
        <w:numPr>
          <w:ilvl w:val="0"/>
          <w:numId w:val="7"/>
        </w:numPr>
        <w:spacing w:after="0" w:afterAutospacing="0" w:before="0" w:beforeAutospacing="0" w:lineRule="auto"/>
        <w:ind w:left="720" w:hanging="360"/>
        <w:rPr>
          <w:sz w:val="24"/>
          <w:szCs w:val="24"/>
        </w:rPr>
      </w:pPr>
      <w:r w:rsidDel="00000000" w:rsidR="00000000" w:rsidRPr="00000000">
        <w:rPr>
          <w:sz w:val="24"/>
          <w:szCs w:val="24"/>
          <w:rtl w:val="0"/>
        </w:rPr>
        <w:t xml:space="preserve">Celce-Murcia, M., &amp; Larsen-Freeman, D. (2015). </w:t>
      </w:r>
      <w:r w:rsidDel="00000000" w:rsidR="00000000" w:rsidRPr="00000000">
        <w:rPr>
          <w:i w:val="1"/>
          <w:iCs w:val="1"/>
          <w:sz w:val="24"/>
          <w:szCs w:val="24"/>
          <w:rtl w:val="0"/>
        </w:rPr>
        <w:t xml:space="preserve">The Grammar Book: Form, Meaning, and Use for English Language Teachers</w:t>
      </w:r>
      <w:r w:rsidDel="00000000" w:rsidR="00000000" w:rsidRPr="00000000">
        <w:rPr>
          <w:sz w:val="24"/>
          <w:szCs w:val="24"/>
          <w:rtl w:val="0"/>
        </w:rPr>
        <w:t xml:space="preserve">.</w:t>
      </w:r>
    </w:p>
    <w:p w:rsidR="00000000" w:rsidDel="00000000" w:rsidP="00000000" w:rsidRDefault="00000000" w:rsidRPr="00000000" w14:paraId="00000058">
      <w:pPr>
        <w:numPr>
          <w:ilvl w:val="0"/>
          <w:numId w:val="7"/>
        </w:numPr>
        <w:spacing w:after="240" w:before="0" w:beforeAutospacing="0" w:lineRule="auto"/>
        <w:ind w:left="720" w:hanging="360"/>
        <w:rPr>
          <w:sz w:val="24"/>
          <w:szCs w:val="24"/>
        </w:rPr>
      </w:pPr>
      <w:r w:rsidDel="00000000" w:rsidR="00000000" w:rsidRPr="00000000">
        <w:rPr>
          <w:sz w:val="24"/>
          <w:szCs w:val="24"/>
          <w:rtl w:val="0"/>
        </w:rPr>
        <w:t xml:space="preserve">Ur, P. (2012). </w:t>
      </w:r>
      <w:r w:rsidDel="00000000" w:rsidR="00000000" w:rsidRPr="00000000">
        <w:rPr>
          <w:i w:val="1"/>
          <w:iCs w:val="1"/>
          <w:sz w:val="24"/>
          <w:szCs w:val="24"/>
          <w:rtl w:val="0"/>
        </w:rPr>
        <w:t xml:space="preserve">Grammar Practice Activities</w:t>
      </w:r>
      <w:r w:rsidDel="00000000" w:rsidR="00000000" w:rsidRPr="00000000">
        <w:rPr>
          <w:sz w:val="24"/>
          <w:szCs w:val="24"/>
          <w:rtl w:val="0"/>
        </w:rPr>
        <w:t xml:space="preserve">. Cambridge University Press.</w:t>
      </w:r>
    </w:p>
    <w:p w:rsidR="00000000" w:rsidDel="00000000" w:rsidP="00000000" w:rsidRDefault="00000000" w:rsidRPr="00000000" w14:paraId="00000059">
      <w:pPr>
        <w:spacing w:after="240" w:before="240" w:lineRule="auto"/>
        <w:rPr>
          <w:b w:val="1"/>
          <w:bCs w:val="1"/>
          <w:sz w:val="24"/>
          <w:szCs w:val="24"/>
        </w:rPr>
      </w:pPr>
      <w:r w:rsidDel="00000000" w:rsidR="00000000" w:rsidRPr="00000000">
        <w:rPr>
          <w:b w:val="1"/>
          <w:bCs w:val="1"/>
          <w:sz w:val="24"/>
          <w:szCs w:val="24"/>
          <w:rtl w:val="0"/>
        </w:rPr>
        <w:t xml:space="preserve">Professional scientific databases &amp; Internet resources:</w:t>
      </w:r>
    </w:p>
    <w:p w:rsidR="00000000" w:rsidDel="00000000" w:rsidP="00000000" w:rsidRDefault="00000000" w:rsidRPr="00000000" w14:paraId="0000005A">
      <w:pPr>
        <w:numPr>
          <w:ilvl w:val="0"/>
          <w:numId w:val="5"/>
        </w:numPr>
        <w:spacing w:after="0" w:afterAutospacing="0" w:before="240" w:lineRule="auto"/>
        <w:ind w:left="720" w:hanging="360"/>
        <w:rPr>
          <w:sz w:val="24"/>
          <w:szCs w:val="24"/>
        </w:rPr>
      </w:pPr>
      <w:r w:rsidDel="00000000" w:rsidR="00000000" w:rsidRPr="00000000">
        <w:rPr>
          <w:sz w:val="24"/>
          <w:szCs w:val="24"/>
          <w:rtl w:val="0"/>
        </w:rPr>
        <w:t xml:space="preserve">Scopus, Web of Science, ERIC, Cambridge Core, Taylor &amp; Francis Online, SpringerLink, KazNU eLibrary.</w:t>
      </w:r>
    </w:p>
    <w:p w:rsidR="00000000" w:rsidDel="00000000" w:rsidP="00000000" w:rsidRDefault="00000000" w:rsidRPr="00000000" w14:paraId="0000005B">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Cambridge ELT Teacher Development:</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https://www.cambridge.org/elt</w:t>
        </w:r>
      </w:hyperlink>
      <w:r w:rsidDel="00000000" w:rsidR="00000000" w:rsidRPr="00000000">
        <w:rPr>
          <w:rtl w:val="0"/>
        </w:rPr>
      </w:r>
    </w:p>
    <w:p w:rsidR="00000000" w:rsidDel="00000000" w:rsidP="00000000" w:rsidRDefault="00000000" w:rsidRPr="00000000" w14:paraId="0000005C">
      <w:pPr>
        <w:numPr>
          <w:ilvl w:val="0"/>
          <w:numId w:val="5"/>
        </w:numPr>
        <w:spacing w:after="0" w:afterAutospacing="0" w:before="0" w:beforeAutospacing="0" w:lineRule="auto"/>
        <w:ind w:left="720" w:hanging="360"/>
        <w:rPr>
          <w:sz w:val="24"/>
          <w:szCs w:val="24"/>
        </w:rPr>
      </w:pPr>
      <w:r w:rsidDel="00000000" w:rsidR="00000000" w:rsidRPr="00000000">
        <w:rPr>
          <w:sz w:val="24"/>
          <w:szCs w:val="24"/>
          <w:rtl w:val="0"/>
        </w:rPr>
        <w:t xml:space="preserve">British Council TeachingEnglish:</w:t>
      </w:r>
      <w:hyperlink r:id="rId8">
        <w:r w:rsidDel="00000000" w:rsidR="00000000" w:rsidRPr="00000000">
          <w:rPr>
            <w:sz w:val="24"/>
            <w:szCs w:val="24"/>
            <w:rtl w:val="0"/>
          </w:rPr>
          <w:t xml:space="preserve"> </w:t>
        </w:r>
      </w:hyperlink>
      <w:hyperlink r:id="rId9">
        <w:r w:rsidDel="00000000" w:rsidR="00000000" w:rsidRPr="00000000">
          <w:rPr>
            <w:color w:val="1155cc"/>
            <w:sz w:val="24"/>
            <w:szCs w:val="24"/>
            <w:u w:val="single"/>
            <w:rtl w:val="0"/>
          </w:rPr>
          <w:t xml:space="preserve">https://www.teachingenglish.org.uk</w:t>
        </w:r>
      </w:hyperlink>
      <w:r w:rsidDel="00000000" w:rsidR="00000000" w:rsidRPr="00000000">
        <w:rPr>
          <w:rtl w:val="0"/>
        </w:rPr>
      </w:r>
    </w:p>
    <w:p w:rsidR="00000000" w:rsidDel="00000000" w:rsidP="00000000" w:rsidRDefault="00000000" w:rsidRPr="00000000" w14:paraId="0000005D">
      <w:pPr>
        <w:numPr>
          <w:ilvl w:val="0"/>
          <w:numId w:val="5"/>
        </w:numPr>
        <w:spacing w:after="240" w:before="0" w:beforeAutospacing="0" w:lineRule="auto"/>
        <w:ind w:left="720" w:hanging="360"/>
        <w:rPr>
          <w:sz w:val="24"/>
          <w:szCs w:val="24"/>
        </w:rPr>
      </w:pPr>
      <w:r w:rsidDel="00000000" w:rsidR="00000000" w:rsidRPr="00000000">
        <w:rPr>
          <w:sz w:val="24"/>
          <w:szCs w:val="24"/>
          <w:rtl w:val="0"/>
        </w:rPr>
        <w:t xml:space="preserve">ResearchGate (Applied Linguistics &amp; Pedagogy):</w:t>
      </w:r>
      <w:hyperlink r:id="rId10">
        <w:r w:rsidDel="00000000" w:rsidR="00000000" w:rsidRPr="00000000">
          <w:rPr>
            <w:sz w:val="24"/>
            <w:szCs w:val="24"/>
            <w:rtl w:val="0"/>
          </w:rPr>
          <w:t xml:space="preserve"> </w:t>
        </w:r>
      </w:hyperlink>
      <w:hyperlink r:id="rId11">
        <w:r w:rsidDel="00000000" w:rsidR="00000000" w:rsidRPr="00000000">
          <w:rPr>
            <w:color w:val="1155cc"/>
            <w:sz w:val="24"/>
            <w:szCs w:val="24"/>
            <w:u w:val="single"/>
            <w:rtl w:val="0"/>
          </w:rPr>
          <w:t xml:space="preserve">https://www.researchgate.net</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 w:right="0" w:firstLine="0"/>
        <w:jc w:val="left"/>
        <w:rPr>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4"/>
          <w:szCs w:val="24"/>
        </w:rPr>
        <w:sectPr>
          <w:type w:val="nextPage"/>
          <w:pgSz w:h="16840" w:w="11910" w:orient="portrait"/>
          <w:pgMar w:bottom="280" w:top="620" w:left="1275" w:right="425" w:header="720" w:footer="720"/>
        </w:sectPr>
      </w:pPr>
      <w:r w:rsidDel="00000000" w:rsidR="00000000" w:rsidRPr="00000000">
        <w:rPr>
          <w:rtl w:val="0"/>
        </w:rPr>
      </w:r>
    </w:p>
    <w:p w:rsidR="00000000" w:rsidDel="00000000" w:rsidP="00000000" w:rsidRDefault="00000000" w:rsidRPr="00000000" w14:paraId="00000060">
      <w:pPr>
        <w:pStyle w:val="Heading1"/>
        <w:numPr>
          <w:ilvl w:val="0"/>
          <w:numId w:val="4"/>
        </w:numPr>
        <w:tabs>
          <w:tab w:val="left" w:leader="none" w:pos="1069"/>
          <w:tab w:val="left" w:leader="none" w:pos="2548"/>
        </w:tabs>
        <w:spacing w:before="70" w:lineRule="auto"/>
        <w:ind w:left="2548" w:right="1663" w:hanging="1719"/>
        <w:jc w:val="left"/>
        <w:rPr/>
      </w:pPr>
      <w:r w:rsidDel="00000000" w:rsidR="00000000" w:rsidRPr="00000000">
        <w:rPr>
          <w:rtl w:val="0"/>
        </w:rPr>
        <w:t xml:space="preserve">METHODOLOGICAL INSTRUCTION FOR FINAL EXAMINATION: STANDARD WRITTEN EXAMINATION (OFFLINE)</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17"/>
        </w:tabs>
        <w:spacing w:after="0" w:before="0" w:line="240" w:lineRule="auto"/>
        <w:ind w:left="1017" w:right="0" w:hanging="42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Exam format: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Standard written examination (offline).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Platform: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 Univer.</w:t>
      </w:r>
    </w:p>
    <w:p w:rsidR="00000000" w:rsidDel="00000000" w:rsidP="00000000" w:rsidRDefault="00000000" w:rsidRPr="00000000" w14:paraId="0000006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80"/>
        </w:tabs>
        <w:spacing w:after="0" w:before="0" w:line="256" w:lineRule="auto"/>
        <w:ind w:left="30" w:right="12" w:firstLine="5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purpose of the written exam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 to demonstrate the learning outcomes, skills and competencies acquired during the study of the discipline, the ability to logically express one’s thoughts in writing, and argue one’s point of view.</w:t>
      </w:r>
    </w:p>
    <w:p w:rsidR="00000000" w:rsidDel="00000000" w:rsidP="00000000" w:rsidRDefault="00000000" w:rsidRPr="00000000" w14:paraId="00000064">
      <w:pPr>
        <w:pStyle w:val="Heading2"/>
        <w:numPr>
          <w:ilvl w:val="1"/>
          <w:numId w:val="4"/>
        </w:numPr>
        <w:tabs>
          <w:tab w:val="left" w:leader="none" w:pos="1017"/>
        </w:tabs>
        <w:spacing w:line="273" w:lineRule="auto"/>
        <w:ind w:left="1017" w:hanging="420"/>
        <w:jc w:val="both"/>
        <w:rPr/>
      </w:pPr>
      <w:r w:rsidDel="00000000" w:rsidR="00000000" w:rsidRPr="00000000">
        <w:rPr>
          <w:rtl w:val="0"/>
        </w:rPr>
        <w:t xml:space="preserve">Expected results of the exam tasks:</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54" w:lineRule="auto"/>
        <w:ind w:left="30" w:right="14" w:firstLine="56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One written exam card contains 3 questions that identify learning outcomes for the course studied and are assessed according to the criteria described below:</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6" w:lineRule="auto"/>
        <w:ind w:left="30" w:right="11" w:firstLine="56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Question 1 - Criterion 1. Knowledge of the theory and concept of the course; logic of presentation. Criterion 2. Understanding and confirmation with examples of the theoretical principles presented in the course content.</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0" w:right="12" w:firstLine="56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Question 2 - Criterion 3. Application of the selected methodology and technology to written practical tasks. Criterion 4. Disclosure and solution of the main problem given in the practical task.</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0" w:right="11" w:firstLine="56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Question 3 - Criterion 5. Evaluation and written critical analysis of the applicability of the chosen methodology to the proposed practical task. Criterion 6. Justification of the result obtained from one’s own practice.</w:t>
      </w:r>
    </w:p>
    <w:p w:rsidR="00000000" w:rsidDel="00000000" w:rsidP="00000000" w:rsidRDefault="00000000" w:rsidRPr="00000000" w14:paraId="00000069">
      <w:pPr>
        <w:pStyle w:val="Heading2"/>
        <w:numPr>
          <w:ilvl w:val="1"/>
          <w:numId w:val="4"/>
        </w:numPr>
        <w:tabs>
          <w:tab w:val="left" w:leader="none" w:pos="1017"/>
        </w:tabs>
        <w:spacing w:line="273" w:lineRule="auto"/>
        <w:ind w:left="1017" w:hanging="420"/>
        <w:jc w:val="both"/>
        <w:rPr/>
      </w:pPr>
      <w:r w:rsidDel="00000000" w:rsidR="00000000" w:rsidRPr="00000000">
        <w:rPr>
          <w:rtl w:val="0"/>
        </w:rPr>
        <w:t xml:space="preserve">The examination procedure.</w:t>
      </w:r>
    </w:p>
    <w:p w:rsidR="00000000" w:rsidDel="00000000" w:rsidP="00000000" w:rsidRDefault="00000000" w:rsidRPr="00000000" w14:paraId="0000006A">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197"/>
        </w:tabs>
        <w:spacing w:after="0" w:before="14" w:line="240" w:lineRule="auto"/>
        <w:ind w:left="1197" w:right="0" w:hanging="60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standard written offline exam is conducted in accordance with the approved schedule.</w:t>
      </w:r>
    </w:p>
    <w:p w:rsidR="00000000" w:rsidDel="00000000" w:rsidP="00000000" w:rsidRDefault="00000000" w:rsidRPr="00000000" w14:paraId="0000006B">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186"/>
        </w:tabs>
        <w:spacing w:after="0" w:before="19" w:line="254" w:lineRule="auto"/>
        <w:ind w:left="30" w:right="15" w:firstLine="5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 minutes before the start of the offline written exam, the teacher on duty checks the students’ identities using their ID cards, and seats the students in the seats indicated on the attendance sheets.</w:t>
      </w:r>
    </w:p>
    <w:p w:rsidR="00000000" w:rsidDel="00000000" w:rsidP="00000000" w:rsidRDefault="00000000" w:rsidRPr="00000000" w14:paraId="0000006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210"/>
        </w:tabs>
        <w:spacing w:after="0" w:before="3" w:line="256" w:lineRule="auto"/>
        <w:ind w:left="30" w:right="18" w:firstLine="5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the event that a substitute person appears at the offline written exam, the teacher on duty draws up a corresponding report of violation of these Rules.</w:t>
      </w:r>
    </w:p>
    <w:p w:rsidR="00000000" w:rsidDel="00000000" w:rsidP="00000000" w:rsidRDefault="00000000" w:rsidRPr="00000000" w14:paraId="0000006D">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197"/>
        </w:tabs>
        <w:spacing w:after="0" w:before="0" w:line="273" w:lineRule="auto"/>
        <w:ind w:left="1197" w:right="0" w:hanging="60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Late students will not be allowed to take the exam.</w:t>
      </w:r>
    </w:p>
    <w:p w:rsidR="00000000" w:rsidDel="00000000" w:rsidP="00000000" w:rsidRDefault="00000000" w:rsidRPr="00000000" w14:paraId="0000006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196"/>
        </w:tabs>
        <w:spacing w:after="0" w:before="20" w:line="256" w:lineRule="auto"/>
        <w:ind w:left="30" w:right="13" w:firstLine="5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During the exam, the teacher on duty monitors students' compliance with the rules of conduct in accordance with the approved instructions.</w:t>
      </w:r>
    </w:p>
    <w:p w:rsidR="00000000" w:rsidDel="00000000" w:rsidP="00000000" w:rsidRDefault="00000000" w:rsidRPr="00000000" w14:paraId="0000006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197"/>
        </w:tabs>
        <w:spacing w:after="0" w:before="0" w:line="273" w:lineRule="auto"/>
        <w:ind w:left="1197" w:right="0" w:hanging="60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 the end of the time allotted for the exam (2 astronomical hours), the teacher on duty:</w:t>
      </w:r>
    </w:p>
    <w:p w:rsidR="00000000" w:rsidDel="00000000" w:rsidP="00000000" w:rsidRDefault="00000000" w:rsidRPr="00000000" w14:paraId="00000070">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56"/>
        </w:tabs>
        <w:spacing w:after="0" w:before="19" w:line="240" w:lineRule="auto"/>
        <w:ind w:left="856" w:right="0" w:hanging="259"/>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collects examination papers;</w:t>
      </w:r>
    </w:p>
    <w:p w:rsidR="00000000" w:rsidDel="00000000" w:rsidP="00000000" w:rsidRDefault="00000000" w:rsidRPr="00000000" w14:paraId="00000071">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56"/>
        </w:tabs>
        <w:spacing w:after="0" w:before="19" w:line="240" w:lineRule="auto"/>
        <w:ind w:left="856" w:right="0" w:hanging="259"/>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puts in each work a sign of the end of writing the work in the answer sheets - the letter X;</w:t>
      </w:r>
    </w:p>
    <w:p w:rsidR="00000000" w:rsidDel="00000000" w:rsidP="00000000" w:rsidRDefault="00000000" w:rsidRPr="00000000" w14:paraId="0000007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52"/>
        </w:tabs>
        <w:spacing w:after="0" w:before="17" w:line="256" w:lineRule="auto"/>
        <w:ind w:left="30" w:right="13" w:firstLine="5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provides answer sheets along with attendance sheets for encryption to a specialist from the dean’s office.</w:t>
      </w:r>
    </w:p>
    <w:p w:rsidR="00000000" w:rsidDel="00000000" w:rsidP="00000000" w:rsidRDefault="00000000" w:rsidRPr="00000000" w14:paraId="00000073">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224"/>
        </w:tabs>
        <w:spacing w:after="0" w:before="0" w:line="256" w:lineRule="auto"/>
        <w:ind w:left="30" w:right="16" w:firstLine="5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case of delay in providing work for encryption to a specialist from the dean’s office, a corresponding act is drawn up with subsequent prosecution of the perpetrators.</w:t>
      </w:r>
    </w:p>
    <w:p w:rsidR="00000000" w:rsidDel="00000000" w:rsidP="00000000" w:rsidRDefault="00000000" w:rsidRPr="00000000" w14:paraId="0000007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193"/>
        </w:tabs>
        <w:spacing w:after="0" w:before="0" w:line="256" w:lineRule="auto"/>
        <w:ind w:left="30" w:right="11" w:firstLine="5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During the exam, students are prohibited from carrying and/or using cheat sheets, cell phones, smart watches and other technical and other means that can be used for unauthorized access to auxiliary information. It is prohibited to talk with other students and strangers, or to write down your full name and/or other identifying information in your answers.</w:t>
      </w:r>
    </w:p>
    <w:p w:rsidR="00000000" w:rsidDel="00000000" w:rsidP="00000000" w:rsidRDefault="00000000" w:rsidRPr="00000000" w14:paraId="00000075">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212"/>
        </w:tabs>
        <w:spacing w:after="0" w:before="0" w:line="256" w:lineRule="auto"/>
        <w:ind w:left="30" w:right="12" w:firstLine="5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a student appears for the exam and refuses to answer the ticket, passing the exam will be graded as an “F.”</w:t>
      </w:r>
    </w:p>
    <w:p w:rsidR="00000000" w:rsidDel="00000000" w:rsidP="00000000" w:rsidRDefault="00000000" w:rsidRPr="00000000" w14:paraId="00000076">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317"/>
        </w:tabs>
        <w:spacing w:after="0" w:before="0" w:line="240" w:lineRule="auto"/>
        <w:ind w:left="1317" w:right="0" w:hanging="72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there is no good reason, failure to appear for the exam will be assessed as an “F”.</w:t>
      </w:r>
    </w:p>
    <w:p w:rsidR="00000000" w:rsidDel="00000000" w:rsidP="00000000" w:rsidRDefault="00000000" w:rsidRPr="00000000" w14:paraId="00000077">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330"/>
        </w:tabs>
        <w:spacing w:after="0" w:before="9" w:line="256" w:lineRule="auto"/>
        <w:ind w:left="30" w:right="13" w:firstLine="5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a student violates one or more of these points, an Act of cancellation of the examination work (hereinafter referred to as the Act) is filled out, and a grade of “F” (“unsatisfactory”) is assigned for the discipline.</w:t>
      </w:r>
    </w:p>
    <w:p w:rsidR="00000000" w:rsidDel="00000000" w:rsidP="00000000" w:rsidRDefault="00000000" w:rsidRPr="00000000" w14:paraId="00000078">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388"/>
        </w:tabs>
        <w:spacing w:after="0" w:before="0" w:line="256" w:lineRule="auto"/>
        <w:ind w:left="30" w:right="12" w:firstLine="5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repeated violation of these Rules during the exam, the student is presented for consideration by the Faculty Council on Ethics.</w:t>
      </w:r>
    </w:p>
    <w:p w:rsidR="00000000" w:rsidDel="00000000" w:rsidP="00000000" w:rsidRDefault="00000000" w:rsidRPr="00000000" w14:paraId="00000079">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316"/>
        </w:tabs>
        <w:spacing w:after="0" w:before="0" w:line="256" w:lineRule="auto"/>
        <w:ind w:left="30" w:right="10" w:firstLine="5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final grade for the discipline can be canceled within 1 month after the exam, if a student is found to have violated the instructions for conducting final control using distance learning technologies and/or rules of behavior during the exam: using cheat sheets, cell phones, negotiating, etc. based on recordings from surveillance cameras with filling out the Report. The act cannot be annulled or appealed.</w:t>
      </w:r>
    </w:p>
    <w:p w:rsidR="00000000" w:rsidDel="00000000" w:rsidP="00000000" w:rsidRDefault="00000000" w:rsidRPr="00000000" w14:paraId="0000007A">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317"/>
        </w:tabs>
        <w:spacing w:after="0" w:before="0" w:line="271" w:lineRule="auto"/>
        <w:ind w:left="1317" w:right="0" w:hanging="72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violations during exams are recorded in the student’s transcript.</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pStyle w:val="Heading1"/>
        <w:numPr>
          <w:ilvl w:val="0"/>
          <w:numId w:val="4"/>
        </w:numPr>
        <w:tabs>
          <w:tab w:val="left" w:leader="none" w:pos="270"/>
        </w:tabs>
        <w:ind w:left="270" w:hanging="240"/>
        <w:jc w:val="left"/>
        <w:rPr/>
        <w:sectPr>
          <w:type w:val="nextPage"/>
          <w:pgSz w:h="16840" w:w="11910" w:orient="portrait"/>
          <w:pgMar w:bottom="280" w:top="640" w:left="1275" w:right="425" w:header="720" w:footer="720"/>
        </w:sectPr>
      </w:pPr>
      <w:r w:rsidDel="00000000" w:rsidR="00000000" w:rsidRPr="00000000">
        <w:rPr>
          <w:rtl w:val="0"/>
        </w:rPr>
        <w:t xml:space="preserve">EVALUATION POLICY.</w:t>
      </w:r>
    </w:p>
    <w:p w:rsidR="00000000" w:rsidDel="00000000" w:rsidP="00000000" w:rsidRDefault="00000000" w:rsidRPr="00000000" w14:paraId="0000007D">
      <w:pPr>
        <w:spacing w:line="269" w:lineRule="auto"/>
        <w:ind w:right="1"/>
        <w:jc w:val="center"/>
        <w:rPr>
          <w:b w:val="1"/>
          <w:bCs w:val="1"/>
          <w:sz w:val="24"/>
          <w:szCs w:val="24"/>
        </w:rPr>
      </w:pPr>
      <w:r w:rsidDel="00000000" w:rsidR="00000000" w:rsidRPr="00000000">
        <w:rPr>
          <w:b w:val="1"/>
          <w:bCs w:val="1"/>
          <w:sz w:val="24"/>
          <w:szCs w:val="24"/>
          <w:rtl w:val="0"/>
        </w:rPr>
        <w:t xml:space="preserve">RUBRICTOR FOR CRITERIAL ASSESSMENT OF FINAL EXAMINATION</w:t>
      </w:r>
    </w:p>
    <w:p w:rsidR="00000000" w:rsidDel="00000000" w:rsidP="00000000" w:rsidRDefault="00000000" w:rsidRPr="00000000" w14:paraId="0000007E">
      <w:pPr>
        <w:spacing w:before="1" w:lineRule="auto"/>
        <w:ind w:left="1" w:right="1" w:firstLine="0"/>
        <w:jc w:val="center"/>
        <w:rPr>
          <w:sz w:val="24"/>
          <w:szCs w:val="24"/>
        </w:rPr>
      </w:pPr>
      <w:r w:rsidDel="00000000" w:rsidR="00000000" w:rsidRPr="00000000">
        <w:rPr>
          <w:b w:val="1"/>
          <w:bCs w:val="1"/>
          <w:sz w:val="24"/>
          <w:szCs w:val="24"/>
          <w:rtl w:val="0"/>
        </w:rPr>
        <w:t xml:space="preserve">Discipline</w:t>
      </w:r>
      <w:r w:rsidDel="00000000" w:rsidR="00000000" w:rsidRPr="00000000">
        <w:rPr>
          <w:rtl w:val="0"/>
        </w:rPr>
        <w:t xml:space="preserve"> </w:t>
      </w:r>
      <w:r w:rsidDel="00000000" w:rsidR="00000000" w:rsidRPr="00000000">
        <w:rPr>
          <w:sz w:val="24"/>
          <w:szCs w:val="24"/>
          <w:rtl w:val="0"/>
        </w:rPr>
        <w:t xml:space="preserve">Language for special purposes C1. </w:t>
      </w:r>
      <w:r w:rsidDel="00000000" w:rsidR="00000000" w:rsidRPr="00000000">
        <w:rPr>
          <w:b w:val="1"/>
          <w:bCs w:val="1"/>
          <w:sz w:val="24"/>
          <w:szCs w:val="24"/>
          <w:rtl w:val="0"/>
        </w:rPr>
        <w:t xml:space="preserve">Form: </w:t>
      </w:r>
      <w:r w:rsidDel="00000000" w:rsidR="00000000" w:rsidRPr="00000000">
        <w:rPr>
          <w:sz w:val="24"/>
          <w:szCs w:val="24"/>
          <w:rtl w:val="0"/>
        </w:rPr>
        <w:t xml:space="preserve">Standard written examination (offline). </w:t>
      </w:r>
      <w:r w:rsidDel="00000000" w:rsidR="00000000" w:rsidRPr="00000000">
        <w:rPr>
          <w:b w:val="1"/>
          <w:bCs w:val="1"/>
          <w:sz w:val="24"/>
          <w:szCs w:val="24"/>
          <w:rtl w:val="0"/>
        </w:rPr>
        <w:t xml:space="preserve">Platform: IS</w:t>
      </w:r>
      <w:r w:rsidDel="00000000" w:rsidR="00000000" w:rsidRPr="00000000">
        <w:rPr>
          <w:sz w:val="24"/>
          <w:szCs w:val="24"/>
          <w:u w:val="single"/>
          <w:rtl w:val="0"/>
        </w:rPr>
        <w:t xml:space="preserve"> Univer</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15452.0" w:type="dxa"/>
        <w:jc w:val="left"/>
        <w:tblInd w:w="4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1128"/>
        <w:gridCol w:w="1985"/>
        <w:gridCol w:w="2395"/>
        <w:gridCol w:w="2645"/>
        <w:gridCol w:w="2477"/>
        <w:gridCol w:w="2410"/>
        <w:gridCol w:w="2412"/>
        <w:tblGridChange w:id="0">
          <w:tblGrid>
            <w:gridCol w:w="1128"/>
            <w:gridCol w:w="1985"/>
            <w:gridCol w:w="2395"/>
            <w:gridCol w:w="2645"/>
            <w:gridCol w:w="2477"/>
            <w:gridCol w:w="2410"/>
            <w:gridCol w:w="2412"/>
          </w:tblGrid>
        </w:tblGridChange>
      </w:tblGrid>
      <w:tr>
        <w:trPr>
          <w:cantSplit w:val="0"/>
          <w:trHeight w:val="426" w:hRule="atLeast"/>
          <w:tblHeader w:val="0"/>
        </w:trPr>
        <w:tc>
          <w:tcPr>
            <w:vMerge w:val="restart"/>
            <w:shd w:fill="d8e2f2" w:val="clear"/>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p>
        </w:tc>
        <w:tc>
          <w:tcPr>
            <w:vMerge w:val="restart"/>
            <w:shd w:fill="dbe4f0" w:val="clea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9"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Score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-24129</wp:posOffset>
                      </wp:positionH>
                      <wp:positionV relativeFrom="paragraph">
                        <wp:posOffset>635</wp:posOffset>
                      </wp:positionV>
                      <wp:extent cx="1007745" cy="711835"/>
                      <wp:effectExtent b="0" l="0" r="0" t="0"/>
                      <wp:wrapNone/>
                      <wp:docPr id="1" name=""/>
                      <a:graphic>
                        <a:graphicData uri="http://schemas.microsoft.com/office/word/2010/wordprocessingGroup">
                          <wpg:wgp>
                            <wpg:cNvGrpSpPr/>
                            <wpg:grpSpPr>
                              <a:xfrm>
                                <a:off x="4842125" y="3423225"/>
                                <a:ext cx="1007745" cy="711835"/>
                                <a:chOff x="4842125" y="3423225"/>
                                <a:chExt cx="1007750" cy="713425"/>
                              </a:xfrm>
                            </wpg:grpSpPr>
                            <wpg:grpSp>
                              <wpg:cNvGrpSpPr/>
                              <wpg:grpSpPr>
                                <a:xfrm>
                                  <a:off x="4842128" y="3424083"/>
                                  <a:ext cx="1007725" cy="711825"/>
                                  <a:chOff x="0" y="0"/>
                                  <a:chExt cx="1007725" cy="711825"/>
                                </a:xfrm>
                              </wpg:grpSpPr>
                              <wps:wsp>
                                <wps:cNvSpPr/>
                                <wps:cNvPr id="3" name="Shape 3"/>
                                <wps:spPr>
                                  <a:xfrm>
                                    <a:off x="0" y="0"/>
                                    <a:ext cx="1007725" cy="711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047" y="3047"/>
                                    <a:ext cx="1001394" cy="706120"/>
                                  </a:xfrm>
                                  <a:custGeom>
                                    <a:rect b="b" l="l" r="r" t="t"/>
                                    <a:pathLst>
                                      <a:path extrusionOk="0" h="706120" w="1001394">
                                        <a:moveTo>
                                          <a:pt x="0" y="0"/>
                                        </a:moveTo>
                                        <a:lnTo>
                                          <a:pt x="1001268" y="705611"/>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-24129</wp:posOffset>
                      </wp:positionH>
                      <wp:positionV relativeFrom="paragraph">
                        <wp:posOffset>635</wp:posOffset>
                      </wp:positionV>
                      <wp:extent cx="1007745" cy="711835"/>
                      <wp:effectExtent b="0" l="0" r="0" t="0"/>
                      <wp:wrapNone/>
                      <wp:docPr id="1"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1007745" cy="711835"/>
                              </a:xfrm>
                              <a:prstGeom prst="rect"/>
                              <a:ln/>
                            </pic:spPr>
                          </pic:pic>
                        </a:graphicData>
                      </a:graphic>
                    </wp:anchor>
                  </w:drawing>
                </mc:Fallback>
              </mc:AlternateConten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2" w:lineRule="auto"/>
              <w:ind w:left="6"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Criterion</w:t>
            </w:r>
          </w:p>
        </w:tc>
        <w:tc>
          <w:tcPr>
            <w:gridSpan w:val="5"/>
            <w:shd w:fill="dbe4f0" w:val="clear"/>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DESCRIPTORS</w:t>
            </w:r>
          </w:p>
        </w:tc>
      </w:tr>
      <w:tr>
        <w:trPr>
          <w:cantSplit w:val="0"/>
          <w:trHeight w:val="429" w:hRule="atLeast"/>
          <w:tblHeader w:val="0"/>
        </w:trPr>
        <w:tc>
          <w:tcPr>
            <w:vMerge w:val="continue"/>
            <w:shd w:fill="d8e2f2" w:val="clea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shd w:fill="dbe4f0" w:val="clea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dbe4f0" w:val="clea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6" w:firstLine="0"/>
              <w:jc w:val="righ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«Excellent»</w:t>
            </w:r>
          </w:p>
        </w:tc>
        <w:tc>
          <w:tcPr>
            <w:shd w:fill="dbe4f0" w:val="clea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 w:right="157"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«Good»</w:t>
            </w:r>
          </w:p>
        </w:tc>
        <w:tc>
          <w:tcPr>
            <w:shd w:fill="dbe4f0" w:val="clea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 w:right="35"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«Satisfactory»</w:t>
            </w:r>
          </w:p>
        </w:tc>
        <w:tc>
          <w:tcPr>
            <w:gridSpan w:val="2"/>
            <w:shd w:fill="dbe4f0" w:val="clea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«Unsatisfactory»</w:t>
            </w:r>
          </w:p>
        </w:tc>
      </w:tr>
      <w:tr>
        <w:trPr>
          <w:cantSplit w:val="0"/>
          <w:trHeight w:val="265" w:hRule="atLeast"/>
          <w:tblHeader w:val="0"/>
        </w:trPr>
        <w:tc>
          <w:tcPr>
            <w:vMerge w:val="continue"/>
            <w:shd w:fill="d8e2f2" w:val="clea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shd w:fill="dbe4f0" w:val="clea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dbe4f0" w:val="cle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9"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90-100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shd w:fill="dbe4f0" w:val="clea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 w:right="6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70-89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shd w:fill="dbe4f0" w:val="clea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 w:right="2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50-69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shd w:fill="d8e2f2" w:val="clea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25-49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shd w:fill="d8e2f2" w:val="clea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0-24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r>
      <w:tr>
        <w:trPr>
          <w:cantSplit w:val="0"/>
          <w:trHeight w:val="2531" w:hRule="atLeast"/>
          <w:tblHeader w:val="0"/>
        </w:trPr>
        <w:tc>
          <w:tcPr>
            <w:vMerge w:val="restart"/>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Question 1</w:t>
            </w:r>
          </w:p>
        </w:tc>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Criterion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Knowledge of the theory and concept of the course; logic of presentation.</w:t>
            </w:r>
          </w:p>
        </w:tc>
        <w:tc>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2" w:lineRule="auto"/>
              <w:ind w:left="6" w:right="1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 “excellent” grade is given for an answer that contains an exhaustive explanation of the question, a detailed argumentation for each conclusion and statement, is constructed logically and consistently, and is supported by examples from the developed classroom topics.</w:t>
            </w:r>
          </w:p>
        </w:tc>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“good” grade is given for an answer that contains a complete but not exhaustive coverage of the issue, an abbreviated argumentation of the main points, and allows for a violation of the logic and sequence of presentation of the material. The answer contains stylistic errors and inaccurate</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1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use of terms.</w:t>
            </w:r>
          </w:p>
        </w:tc>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“satisfactory” grade is given for an answer that contains incomplete coverage of the questions proposed in the ticket, superficially argues the main points, and allows compositional imbalances in the presentation, violations of the logic and sequence of presentation of the material.</w:t>
            </w:r>
          </w:p>
        </w:tc>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 “unsatisfactory” grade is given for incorrect coverage of the questions posed, erroneous argumentation, factual and verbal errors, and for the assumption of an incorrect conclusion.</w:t>
            </w:r>
          </w:p>
        </w:tc>
        <w:tc>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 “unsatisfactory” grade is also given for ignorance of basic concepts and theories; for violation of the Rules for final control.</w:t>
            </w:r>
          </w:p>
        </w:tc>
      </w:tr>
      <w:tr>
        <w:trPr>
          <w:cantSplit w:val="0"/>
          <w:trHeight w:val="1837" w:hRule="atLeast"/>
          <w:tblHeader w:val="0"/>
        </w:trPr>
        <w:tc>
          <w:tcPr>
            <w:vMerge w:val="continue"/>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Criterion 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Understanding and confirmation with examples of the theoretical principles presented in the course content.</w:t>
            </w:r>
          </w:p>
        </w:tc>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comprehensive answer with illustrated examples was given to the question; the answer is presented in literate scientific language, all terms and concepts are used</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correctly and explained correctly.</w:t>
            </w:r>
          </w:p>
        </w:tc>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1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answer is not fully supported by specific examples. There are some inaccuracies.</w:t>
            </w:r>
          </w:p>
        </w:tc>
        <w:tc>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 does not illustrate theoretical concepts with examples from the developed class notes.</w:t>
            </w:r>
          </w:p>
        </w:tc>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Key concepts for the training course contained in</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questions are interpreted with significant errors.</w:t>
            </w:r>
          </w:p>
        </w:tc>
        <w:tc>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 does not provide examples to support the main theoretical principles of the course.</w:t>
            </w:r>
          </w:p>
        </w:tc>
      </w:tr>
      <w:tr>
        <w:trPr>
          <w:cantSplit w:val="0"/>
          <w:trHeight w:val="2070" w:hRule="atLeast"/>
          <w:tblHeader w:val="0"/>
        </w:trPr>
        <w:tc>
          <w:tcPr>
            <w:vMerge w:val="restart"/>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6"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Question 2</w:t>
            </w:r>
          </w:p>
        </w:tc>
        <w:tc>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Criterion 3.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Application of the selected methodology and technology to written practical tasks. Criterion</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Disclosure and solution of the main</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problem given in the practical task.</w:t>
            </w:r>
          </w:p>
        </w:tc>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Excellent completion of the training assignment, a detailed, reasoned written answer to the question posed, followed by solving practical problems of the course.</w:t>
            </w:r>
          </w:p>
        </w:tc>
        <w:tc>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Partial completion of the educational assignment, incomplete, sometimes reasoned answer to the question posed with an incomplete solution to the practical problems of the course; illiterate use of scientific language norms in the course.</w:t>
            </w:r>
          </w:p>
        </w:tc>
        <w:tc>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6" w:right="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material is presented in fragments, in violation of logical sequence, factual and semantic inaccuracies are made, and theoretical knowledge of the course is used superficially.</w:t>
            </w:r>
          </w:p>
        </w:tc>
        <w:tc>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6" w:right="5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 irrational method of solving a task or an insufficiently thought-out answer plan; inability to solve problems, perform tasks in general; making mistakes and omissions that exceeds the norm.</w:t>
            </w:r>
          </w:p>
        </w:tc>
        <w:tc>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Inability to apply knowledge and algorithms to solve tasks; inability to draw conclusions and generalizations.</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2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Violation of the Rules for final control.</w:t>
            </w:r>
          </w:p>
        </w:tc>
      </w:tr>
      <w:tr>
        <w:trPr>
          <w:cantSplit w:val="0"/>
          <w:trHeight w:val="1378" w:hRule="atLeast"/>
          <w:tblHeader w:val="0"/>
        </w:trPr>
        <w:tc>
          <w:tcPr>
            <w:vMerge w:val="continue"/>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6"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Criterion 4.</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Disclosure and solution of the main problem given in the practical task.</w:t>
            </w:r>
          </w:p>
        </w:tc>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4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Scientific concepts are freely applied to the task at hand, followed by a logical and evidence-based disclosure of the main problem.</w:t>
            </w:r>
          </w:p>
        </w:tc>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student's knowledge is adapted; the answers are weak structured, the answer contains minor factual errors, which he</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6" w:right="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can correct independently, thanks to a leading question.</w:t>
            </w:r>
          </w:p>
        </w:tc>
        <w:tc>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is no meaningfulness of the material provided, there is no understanding of interdisciplinary connections.</w:t>
            </w:r>
          </w:p>
        </w:tc>
        <w:tc>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 finds it difficult to answer most of the additional questions on the content of the exam or does not give the correct answers.</w:t>
            </w:r>
          </w:p>
        </w:tc>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2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 did not fully understand the material. Violation of the Rules for final control.</w:t>
            </w:r>
          </w:p>
        </w:tc>
      </w:tr>
      <w:tr>
        <w:trPr>
          <w:cantSplit w:val="0"/>
          <w:trHeight w:val="1612" w:hRule="atLeast"/>
          <w:tblHeader w:val="0"/>
        </w:trPr>
        <w:tc>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Question 3</w:t>
            </w:r>
          </w:p>
        </w:tc>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6" w:right="9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Criterion 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Evaluation and written critical analysis of the applicability of the chosen methodology to the proposed practical</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task.</w:t>
            </w:r>
          </w:p>
        </w:tc>
        <w:tc>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4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Consistent, logical and correct justification of scientific principles and the applied methodology and technology, literacy,</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6" w:right="9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compliance with the norms of scientific language, 1-2</w:t>
            </w:r>
          </w:p>
        </w:tc>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 inaccuracies in the use of conceptual material, minor errors in generalizations and conclusions are allowed, which do not affect the good overall level of task completion.</w:t>
            </w:r>
          </w:p>
        </w:tc>
        <w:tc>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are conclusions on the applicability of substantiated scientific provisions are vague and unconvincing; there are stylistic and grammatical</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6" w:right="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errors, as well as inaccuracies in processing the results of a</w:t>
            </w:r>
          </w:p>
        </w:tc>
        <w:tc>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5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task was completed with gross mistakes, the answers to the questions were incomplete, the conceptual material and argumentation were poorly used.</w:t>
            </w:r>
          </w:p>
        </w:tc>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task has not been completed, there are no answers to the questions posed, materials and analysis tools have not been used.</w:t>
            </w:r>
          </w:p>
        </w:tc>
      </w:tr>
    </w:tbl>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1910" w:w="16840" w:orient="landscape"/>
          <w:pgMar w:bottom="280" w:top="0" w:left="425" w:right="425" w:header="720" w:footer="720"/>
        </w:sect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15452.0" w:type="dxa"/>
        <w:jc w:val="left"/>
        <w:tblInd w:w="4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1128"/>
        <w:gridCol w:w="1985"/>
        <w:gridCol w:w="2395"/>
        <w:gridCol w:w="2645"/>
        <w:gridCol w:w="2477"/>
        <w:gridCol w:w="2410"/>
        <w:gridCol w:w="2412"/>
        <w:tblGridChange w:id="0">
          <w:tblGrid>
            <w:gridCol w:w="1128"/>
            <w:gridCol w:w="1985"/>
            <w:gridCol w:w="2395"/>
            <w:gridCol w:w="2645"/>
            <w:gridCol w:w="2477"/>
            <w:gridCol w:w="2410"/>
            <w:gridCol w:w="2412"/>
          </w:tblGrid>
        </w:tblGridChange>
      </w:tblGrid>
      <w:tr>
        <w:trPr>
          <w:cantSplit w:val="0"/>
          <w:trHeight w:val="1148" w:hRule="atLeast"/>
          <w:tblHeader w:val="0"/>
        </w:trPr>
        <w:tc>
          <w:tcPr>
            <w:vMerge w:val="restart"/>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inaccuracies in the presentation of the material are allowed, which do not</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affect the generally correct conclusions.</w:t>
            </w:r>
          </w:p>
        </w:tc>
        <w:tc>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practical decision.</w:t>
            </w:r>
          </w:p>
        </w:tc>
        <w:tc>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612" w:hRule="atLeast"/>
          <w:tblHeader w:val="0"/>
        </w:trPr>
        <w:tc>
          <w:tcPr>
            <w:vMerge w:val="continue"/>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 w:lineRule="auto"/>
              <w:ind w:left="6"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Criterion 6.</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6" w:right="-1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Justification of the result obtained from one’s own practice.</w:t>
            </w:r>
          </w:p>
        </w:tc>
        <w:tc>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answer is illustrated with examples and visuals. materials, including from the student’s own practice.</w:t>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Analysis of 3-4 provisions of existing theories, scientific schools and directions with justification of the result obtained from one’s own</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practice on the issue of the exam card with some inaccuracies.</w:t>
            </w:r>
          </w:p>
        </w:tc>
        <w:tc>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Poor application of the main volume of material in accordance with the training program with difficulties in independently reproducing it in writing.</w:t>
            </w:r>
          </w:p>
        </w:tc>
        <w:tc>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5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Demonstration of difficulty in providing written answers to problematic questions.</w:t>
            </w:r>
          </w:p>
        </w:tc>
        <w:tc>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2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Lack of ability to apply course methods when giving examples. Violation of the Rules for final control.</w:t>
            </w:r>
          </w:p>
        </w:tc>
      </w:tr>
    </w:tbl>
    <w:p w:rsidR="00000000" w:rsidDel="00000000" w:rsidP="00000000" w:rsidRDefault="00000000" w:rsidRPr="00000000" w14:paraId="000000D9">
      <w:pPr>
        <w:pStyle w:val="Heading2"/>
        <w:spacing w:before="245" w:lineRule="auto"/>
        <w:ind w:left="1161" w:firstLine="0"/>
        <w:rPr/>
      </w:pPr>
      <w:r w:rsidDel="00000000" w:rsidR="00000000" w:rsidRPr="00000000">
        <w:rPr>
          <w:rtl w:val="0"/>
        </w:rPr>
        <w:t xml:space="preserve">Formula for calculating the final grade:</w:t>
      </w:r>
    </w:p>
    <w:p w:rsidR="00000000" w:rsidDel="00000000" w:rsidP="00000000" w:rsidRDefault="00000000" w:rsidRPr="00000000" w14:paraId="000000DA">
      <w:pPr>
        <w:ind w:left="1161" w:firstLine="0"/>
        <w:rPr>
          <w:sz w:val="24"/>
          <w:szCs w:val="24"/>
        </w:rPr>
      </w:pPr>
      <w:r w:rsidDel="00000000" w:rsidR="00000000" w:rsidRPr="00000000">
        <w:rPr>
          <w:sz w:val="24"/>
          <w:szCs w:val="24"/>
          <w:rtl w:val="0"/>
        </w:rPr>
        <w:t xml:space="preserve">Final grade </w:t>
      </w:r>
      <w:r w:rsidDel="00000000" w:rsidR="00000000" w:rsidRPr="00000000">
        <w:rPr>
          <w:b w:val="1"/>
          <w:bCs w:val="1"/>
          <w:sz w:val="24"/>
          <w:szCs w:val="24"/>
          <w:rtl w:val="0"/>
        </w:rPr>
        <w:t xml:space="preserve">(FG) = (%1+%2+%3+%4+%5+%6) / K</w:t>
      </w:r>
      <w:r w:rsidDel="00000000" w:rsidR="00000000" w:rsidRPr="00000000">
        <w:rPr>
          <w:sz w:val="24"/>
          <w:szCs w:val="24"/>
          <w:rtl w:val="0"/>
        </w:rPr>
        <w:t xml:space="preserve">, where % is the level of task completion by criterion, K is the total number of criteria.</w:t>
      </w:r>
    </w:p>
    <w:p w:rsidR="00000000" w:rsidDel="00000000" w:rsidP="00000000" w:rsidRDefault="00000000" w:rsidRPr="00000000" w14:paraId="000000DB">
      <w:pPr>
        <w:pStyle w:val="Heading2"/>
        <w:ind w:left="595" w:firstLine="0"/>
        <w:rPr/>
      </w:pPr>
      <w:r w:rsidDel="00000000" w:rsidR="00000000" w:rsidRPr="00000000">
        <w:rPr>
          <w:rtl w:val="0"/>
        </w:rPr>
        <w:t xml:space="preserve">Example of calculating the final grade</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14882.0" w:type="dxa"/>
        <w:jc w:val="left"/>
        <w:tblInd w:w="5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4"/>
        <w:gridCol w:w="3466"/>
        <w:gridCol w:w="1822"/>
        <w:gridCol w:w="1846"/>
        <w:gridCol w:w="2693"/>
        <w:gridCol w:w="1421"/>
        <w:gridCol w:w="3250"/>
        <w:tblGridChange w:id="0">
          <w:tblGrid>
            <w:gridCol w:w="384"/>
            <w:gridCol w:w="3466"/>
            <w:gridCol w:w="1822"/>
            <w:gridCol w:w="1846"/>
            <w:gridCol w:w="2693"/>
            <w:gridCol w:w="1421"/>
            <w:gridCol w:w="3250"/>
          </w:tblGrid>
        </w:tblGridChange>
      </w:tblGrid>
      <w:tr>
        <w:trPr>
          <w:cantSplit w:val="0"/>
          <w:trHeight w:val="551" w:hRule="atLeast"/>
          <w:tblHeader w:val="0"/>
        </w:trPr>
        <w:tc>
          <w:tcPr>
            <w:vMerge w:val="restart"/>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p>
        </w:tc>
        <w:tc>
          <w:tcPr>
            <w:vMerge w:val="restart"/>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0" w:right="505"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Score</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Criterion</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-7619</wp:posOffset>
                      </wp:positionH>
                      <wp:positionV relativeFrom="paragraph">
                        <wp:posOffset>-521333</wp:posOffset>
                      </wp:positionV>
                      <wp:extent cx="2196465" cy="597535"/>
                      <wp:effectExtent b="0" l="0" r="0" t="0"/>
                      <wp:wrapNone/>
                      <wp:docPr id="2" name=""/>
                      <a:graphic>
                        <a:graphicData uri="http://schemas.microsoft.com/office/word/2010/wordprocessingGroup">
                          <wpg:wgp>
                            <wpg:cNvGrpSpPr/>
                            <wpg:grpSpPr>
                              <a:xfrm>
                                <a:off x="4247750" y="3478150"/>
                                <a:ext cx="2196465" cy="597535"/>
                                <a:chOff x="4247750" y="3478150"/>
                                <a:chExt cx="2196475" cy="603575"/>
                              </a:xfrm>
                            </wpg:grpSpPr>
                            <wpg:grpSp>
                              <wpg:cNvGrpSpPr/>
                              <wpg:grpSpPr>
                                <a:xfrm>
                                  <a:off x="4247768" y="3481233"/>
                                  <a:ext cx="2196450" cy="597525"/>
                                  <a:chOff x="0" y="0"/>
                                  <a:chExt cx="2196450" cy="597525"/>
                                </a:xfrm>
                              </wpg:grpSpPr>
                              <wps:wsp>
                                <wps:cNvSpPr/>
                                <wps:cNvPr id="3" name="Shape 3"/>
                                <wps:spPr>
                                  <a:xfrm>
                                    <a:off x="0" y="0"/>
                                    <a:ext cx="2196450" cy="597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523" y="1523"/>
                                    <a:ext cx="2193290" cy="594360"/>
                                  </a:xfrm>
                                  <a:custGeom>
                                    <a:rect b="b" l="l" r="r" t="t"/>
                                    <a:pathLst>
                                      <a:path extrusionOk="0" h="594360" w="2193290">
                                        <a:moveTo>
                                          <a:pt x="0" y="0"/>
                                        </a:moveTo>
                                        <a:lnTo>
                                          <a:pt x="2193036" y="594359"/>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-7619</wp:posOffset>
                      </wp:positionH>
                      <wp:positionV relativeFrom="paragraph">
                        <wp:posOffset>-521333</wp:posOffset>
                      </wp:positionV>
                      <wp:extent cx="2196465" cy="597535"/>
                      <wp:effectExtent b="0" l="0" r="0" t="0"/>
                      <wp:wrapNone/>
                      <wp:docPr id="2"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2196465" cy="597535"/>
                              </a:xfrm>
                              <a:prstGeom prst="rect"/>
                              <a:ln/>
                            </pic:spPr>
                          </pic:pic>
                        </a:graphicData>
                      </a:graphic>
                    </wp:anchor>
                  </w:drawing>
                </mc:Fallback>
              </mc:AlternateContent>
            </w:r>
          </w:p>
        </w:tc>
        <w:tc>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1" w:right="6"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«Excellent»</w:t>
            </w:r>
          </w:p>
        </w:tc>
        <w:tc>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6" w:right="4"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«Good»</w:t>
            </w:r>
          </w:p>
        </w:tc>
        <w:tc>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9"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«Satisfactory»</w:t>
            </w:r>
          </w:p>
        </w:tc>
        <w:tc>
          <w:tcPr>
            <w:gridSpan w:val="2"/>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8"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«Unsatisfactory»</w:t>
            </w:r>
          </w:p>
        </w:tc>
      </w:tr>
      <w:tr>
        <w:trPr>
          <w:cantSplit w:val="0"/>
          <w:trHeight w:val="496" w:hRule="atLeast"/>
          <w:tblHeader w:val="0"/>
        </w:trPr>
        <w:tc>
          <w:tcPr>
            <w:vMerge w:val="continue"/>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1"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90-100 %</w:t>
            </w:r>
          </w:p>
        </w:tc>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6" w:right="4"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70-89%</w:t>
            </w:r>
          </w:p>
        </w:tc>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9" w:right="6"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50-69%</w:t>
            </w:r>
          </w:p>
        </w:tc>
        <w:tc>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3"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25-49%</w:t>
            </w:r>
          </w:p>
        </w:tc>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4"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0-24%</w:t>
            </w:r>
          </w:p>
        </w:tc>
      </w:tr>
      <w:tr>
        <w:trPr>
          <w:cantSplit w:val="0"/>
          <w:trHeight w:val="297" w:hRule="atLeast"/>
          <w:tblHeader w:val="0"/>
        </w:trPr>
        <w:tc>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Criterion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1"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100</w:t>
            </w:r>
          </w:p>
        </w:tc>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Criterion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6" w:right="2"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75</w:t>
            </w:r>
          </w:p>
        </w:tc>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Criterion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9" w:right="3"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60</w:t>
            </w:r>
          </w:p>
        </w:tc>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Criterion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3" w:right="2"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45</w:t>
            </w:r>
          </w:p>
        </w:tc>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Criterion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1"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100</w:t>
            </w:r>
          </w:p>
        </w:tc>
        <w:tc>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Criterion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3" w:right="2"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49</w:t>
            </w:r>
          </w:p>
        </w:tc>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27" w:hRule="atLeast"/>
          <w:tblHeader w:val="0"/>
        </w:trPr>
        <w:tc>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Final %</w:t>
            </w:r>
          </w:p>
        </w:tc>
        <w:tc>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1"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200</w:t>
            </w:r>
          </w:p>
        </w:tc>
        <w:tc>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6"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75</w:t>
            </w:r>
          </w:p>
        </w:tc>
        <w:tc>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9" w:right="2"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60</w:t>
            </w:r>
          </w:p>
        </w:tc>
        <w:tc>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3" w:right="1"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94</w:t>
            </w:r>
          </w:p>
        </w:tc>
        <w:tc>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3"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200+ 75 + 60 + 94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429</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597"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429 / 6 criteria = 71,5 Final score, as % = 72</w:t>
            </w:r>
          </w:p>
        </w:tc>
      </w:tr>
    </w:tbl>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Based on percentage obtained during the calculation, we can compare the score with the rating scale.</w:t>
      </w:r>
    </w:p>
    <w:p w:rsidR="00000000" w:rsidDel="00000000" w:rsidP="00000000" w:rsidRDefault="00000000" w:rsidRPr="00000000" w14:paraId="00000123">
      <w:pPr>
        <w:ind w:left="567" w:firstLine="0"/>
        <w:rPr>
          <w:sz w:val="24"/>
          <w:szCs w:val="24"/>
        </w:rPr>
      </w:pPr>
      <w:r w:rsidDel="00000000" w:rsidR="00000000" w:rsidRPr="00000000">
        <w:rPr>
          <w:b w:val="1"/>
          <w:bCs w:val="1"/>
          <w:sz w:val="24"/>
          <w:szCs w:val="24"/>
          <w:rtl w:val="0"/>
        </w:rPr>
        <w:t xml:space="preserve">2 points</w:t>
      </w:r>
      <w:r w:rsidDel="00000000" w:rsidR="00000000" w:rsidRPr="00000000">
        <w:rPr>
          <w:sz w:val="24"/>
          <w:szCs w:val="24"/>
          <w:rtl w:val="0"/>
        </w:rPr>
        <w:t xml:space="preserve"> range from 70 points to 89 points, which corresponds to the “Good” category according to the grading scale.</w:t>
      </w:r>
    </w:p>
    <w:p w:rsidR="00000000" w:rsidDel="00000000" w:rsidP="00000000" w:rsidRDefault="00000000" w:rsidRPr="00000000" w14:paraId="00000124">
      <w:pPr>
        <w:ind w:left="567" w:firstLine="0"/>
        <w:rPr>
          <w:sz w:val="24"/>
          <w:szCs w:val="24"/>
        </w:rPr>
      </w:pPr>
      <w:r w:rsidDel="00000000" w:rsidR="00000000" w:rsidRPr="00000000">
        <w:rPr>
          <w:sz w:val="24"/>
          <w:szCs w:val="24"/>
          <w:rtl w:val="0"/>
        </w:rPr>
        <w:t xml:space="preserve">Thus, with this calculation, the project will be rated </w:t>
      </w:r>
      <w:r w:rsidDel="00000000" w:rsidR="00000000" w:rsidRPr="00000000">
        <w:rPr>
          <w:b w:val="1"/>
          <w:bCs w:val="1"/>
          <w:sz w:val="24"/>
          <w:szCs w:val="24"/>
          <w:rtl w:val="0"/>
        </w:rPr>
        <w:t xml:space="preserve">72 points “Good” </w:t>
      </w:r>
      <w:r w:rsidDel="00000000" w:rsidR="00000000" w:rsidRPr="00000000">
        <w:rPr>
          <w:sz w:val="24"/>
          <w:szCs w:val="24"/>
          <w:rtl w:val="0"/>
        </w:rPr>
        <w:t xml:space="preserve">in accordance with the point-rating letter system for assessing educational achievements</w:t>
      </w:r>
    </w:p>
    <w:p w:rsidR="00000000" w:rsidDel="00000000" w:rsidP="00000000" w:rsidRDefault="00000000" w:rsidRPr="00000000" w14:paraId="00000125">
      <w:pPr>
        <w:ind w:left="567" w:firstLine="0"/>
        <w:rPr>
          <w:sz w:val="24"/>
          <w:szCs w:val="24"/>
        </w:rPr>
      </w:pPr>
      <w:r w:rsidDel="00000000" w:rsidR="00000000" w:rsidRPr="00000000">
        <w:rPr>
          <w:sz w:val="24"/>
          <w:szCs w:val="24"/>
          <w:rtl w:val="0"/>
        </w:rPr>
        <w:t xml:space="preserve">students with their transfer to the traditional grading scale and ECTS.</w:t>
      </w:r>
    </w:p>
    <w:p w:rsidR="00000000" w:rsidDel="00000000" w:rsidP="00000000" w:rsidRDefault="00000000" w:rsidRPr="00000000" w14:paraId="00000126">
      <w:pPr>
        <w:ind w:left="567" w:firstLine="0"/>
        <w:rPr>
          <w:sz w:val="24"/>
          <w:szCs w:val="24"/>
          <w:highlight w:val="yellow"/>
        </w:rPr>
      </w:pPr>
      <w:r w:rsidDel="00000000" w:rsidR="00000000" w:rsidRPr="00000000">
        <w:rPr>
          <w:rtl w:val="0"/>
        </w:rPr>
      </w:r>
    </w:p>
    <w:p w:rsidR="00000000" w:rsidDel="00000000" w:rsidP="00000000" w:rsidRDefault="00000000" w:rsidRPr="00000000" w14:paraId="00000127">
      <w:pPr>
        <w:rPr>
          <w:color w:val="ff0000"/>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28">
      <w:pPr>
        <w:ind w:left="851" w:firstLine="0"/>
        <w:rPr>
          <w:b w:val="1"/>
          <w:bCs w:val="1"/>
          <w:sz w:val="24"/>
          <w:szCs w:val="24"/>
        </w:rPr>
      </w:pPr>
      <w:r w:rsidDel="00000000" w:rsidR="00000000" w:rsidRPr="00000000">
        <w:rPr>
          <w:b w:val="1"/>
          <w:bCs w:val="1"/>
          <w:sz w:val="24"/>
          <w:szCs w:val="24"/>
          <w:rtl w:val="0"/>
        </w:rPr>
        <w:t xml:space="preserve">Dean                                          ___________________________                                   B.U. Joldasbekova</w:t>
      </w:r>
    </w:p>
    <w:p w:rsidR="00000000" w:rsidDel="00000000" w:rsidP="00000000" w:rsidRDefault="00000000" w:rsidRPr="00000000" w14:paraId="00000129">
      <w:pPr>
        <w:ind w:left="851" w:firstLine="0"/>
        <w:rPr>
          <w:b w:val="1"/>
          <w:bCs w:val="1"/>
          <w:sz w:val="24"/>
          <w:szCs w:val="24"/>
        </w:rPr>
      </w:pPr>
      <w:r w:rsidDel="00000000" w:rsidR="00000000" w:rsidRPr="00000000">
        <w:rPr>
          <w:rtl w:val="0"/>
        </w:rPr>
      </w:r>
    </w:p>
    <w:p w:rsidR="00000000" w:rsidDel="00000000" w:rsidP="00000000" w:rsidRDefault="00000000" w:rsidRPr="00000000" w14:paraId="0000012A">
      <w:pPr>
        <w:ind w:left="851" w:firstLine="0"/>
        <w:rPr>
          <w:b w:val="1"/>
          <w:bCs w:val="1"/>
          <w:sz w:val="24"/>
          <w:szCs w:val="24"/>
        </w:rPr>
      </w:pPr>
      <w:r w:rsidDel="00000000" w:rsidR="00000000" w:rsidRPr="00000000">
        <w:rPr>
          <w:b w:val="1"/>
          <w:bCs w:val="1"/>
          <w:sz w:val="24"/>
          <w:szCs w:val="24"/>
          <w:rtl w:val="0"/>
        </w:rPr>
        <w:t xml:space="preserve">Chair of the Academic Committee </w:t>
      </w:r>
    </w:p>
    <w:p w:rsidR="00000000" w:rsidDel="00000000" w:rsidP="00000000" w:rsidRDefault="00000000" w:rsidRPr="00000000" w14:paraId="0000012B">
      <w:pPr>
        <w:ind w:left="851" w:firstLine="0"/>
        <w:rPr>
          <w:b w:val="1"/>
          <w:bCs w:val="1"/>
          <w:sz w:val="24"/>
          <w:szCs w:val="24"/>
        </w:rPr>
      </w:pPr>
      <w:r w:rsidDel="00000000" w:rsidR="00000000" w:rsidRPr="00000000">
        <w:rPr>
          <w:b w:val="1"/>
          <w:bCs w:val="1"/>
          <w:sz w:val="24"/>
          <w:szCs w:val="24"/>
          <w:rtl w:val="0"/>
        </w:rPr>
        <w:t xml:space="preserve">on the Quality of Teaching and Learning          _________________________          A.A. Akkuzova</w:t>
      </w:r>
    </w:p>
    <w:p w:rsidR="00000000" w:rsidDel="00000000" w:rsidP="00000000" w:rsidRDefault="00000000" w:rsidRPr="00000000" w14:paraId="0000012C">
      <w:pPr>
        <w:ind w:left="851" w:firstLine="0"/>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12D">
      <w:pPr>
        <w:ind w:left="851" w:firstLine="0"/>
        <w:rPr>
          <w:b w:val="1"/>
          <w:bCs w:val="1"/>
          <w:sz w:val="24"/>
          <w:szCs w:val="24"/>
        </w:rPr>
      </w:pPr>
      <w:r w:rsidDel="00000000" w:rsidR="00000000" w:rsidRPr="00000000">
        <w:rPr>
          <w:b w:val="1"/>
          <w:bCs w:val="1"/>
          <w:sz w:val="24"/>
          <w:szCs w:val="24"/>
          <w:rtl w:val="0"/>
        </w:rPr>
        <w:t xml:space="preserve">Head of Department                                 ______________________                            R.A. Avakova</w:t>
      </w:r>
    </w:p>
    <w:p w:rsidR="00000000" w:rsidDel="00000000" w:rsidP="00000000" w:rsidRDefault="00000000" w:rsidRPr="00000000" w14:paraId="0000012E">
      <w:pPr>
        <w:ind w:left="851" w:firstLine="0"/>
        <w:rPr>
          <w:b w:val="1"/>
          <w:bCs w:val="1"/>
          <w:sz w:val="24"/>
          <w:szCs w:val="24"/>
        </w:rPr>
      </w:pPr>
      <w:r w:rsidDel="00000000" w:rsidR="00000000" w:rsidRPr="00000000">
        <w:rPr>
          <w:rtl w:val="0"/>
        </w:rPr>
      </w:r>
    </w:p>
    <w:p w:rsidR="00000000" w:rsidDel="00000000" w:rsidP="00000000" w:rsidRDefault="00000000" w:rsidRPr="00000000" w14:paraId="0000012F">
      <w:pPr>
        <w:ind w:left="851" w:firstLine="0"/>
        <w:rPr>
          <w:sz w:val="24"/>
          <w:szCs w:val="24"/>
        </w:rPr>
      </w:pPr>
      <w:r w:rsidDel="00000000" w:rsidR="00000000" w:rsidRPr="00000000">
        <w:rPr>
          <w:b w:val="1"/>
          <w:bCs w:val="1"/>
          <w:sz w:val="24"/>
          <w:szCs w:val="24"/>
          <w:rtl w:val="0"/>
        </w:rPr>
        <w:t xml:space="preserve">Lecturer                                    _______________________________                           A.K. Akzhigitova</w:t>
      </w:r>
      <w:r w:rsidDel="00000000" w:rsidR="00000000" w:rsidRPr="00000000">
        <w:rPr>
          <w:rtl w:val="0"/>
        </w:rPr>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type w:val="nextPage"/>
      <w:pgSz w:h="11910" w:w="16840" w:orient="landscape"/>
      <w:pgMar w:bottom="280" w:top="380" w:left="425" w:right="425"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270" w:hanging="240"/>
      </w:pPr>
      <w:rPr>
        <w:rFonts w:ascii="Times New Roman" w:cs="Times New Roman" w:eastAsia="Times New Roman" w:hAnsi="Times New Roman"/>
        <w:b w:val="0"/>
        <w:bCs w:val="0"/>
        <w:i w:val="0"/>
        <w:iCs w:val="0"/>
        <w:sz w:val="24"/>
        <w:szCs w:val="24"/>
      </w:rPr>
    </w:lvl>
    <w:lvl w:ilvl="1">
      <w:start w:val="1"/>
      <w:numFmt w:val="decimal"/>
      <w:lvlText w:val="%2)"/>
      <w:lvlJc w:val="left"/>
      <w:pPr>
        <w:ind w:left="856" w:hanging="260"/>
      </w:pPr>
      <w:rPr>
        <w:rFonts w:ascii="Times New Roman" w:cs="Times New Roman" w:eastAsia="Times New Roman" w:hAnsi="Times New Roman"/>
        <w:b w:val="0"/>
        <w:bCs w:val="0"/>
        <w:i w:val="0"/>
        <w:iCs w:val="0"/>
        <w:sz w:val="24"/>
        <w:szCs w:val="24"/>
      </w:rPr>
    </w:lvl>
    <w:lvl w:ilvl="2">
      <w:start w:val="0"/>
      <w:numFmt w:val="bullet"/>
      <w:lvlText w:val="•"/>
      <w:lvlJc w:val="left"/>
      <w:pPr>
        <w:ind w:left="1898" w:hanging="260"/>
      </w:pPr>
      <w:rPr/>
    </w:lvl>
    <w:lvl w:ilvl="3">
      <w:start w:val="0"/>
      <w:numFmt w:val="bullet"/>
      <w:lvlText w:val="•"/>
      <w:lvlJc w:val="left"/>
      <w:pPr>
        <w:ind w:left="2936" w:hanging="260"/>
      </w:pPr>
      <w:rPr/>
    </w:lvl>
    <w:lvl w:ilvl="4">
      <w:start w:val="0"/>
      <w:numFmt w:val="bullet"/>
      <w:lvlText w:val="•"/>
      <w:lvlJc w:val="left"/>
      <w:pPr>
        <w:ind w:left="3975" w:hanging="260"/>
      </w:pPr>
      <w:rPr/>
    </w:lvl>
    <w:lvl w:ilvl="5">
      <w:start w:val="0"/>
      <w:numFmt w:val="bullet"/>
      <w:lvlText w:val="•"/>
      <w:lvlJc w:val="left"/>
      <w:pPr>
        <w:ind w:left="5013" w:hanging="260"/>
      </w:pPr>
      <w:rPr/>
    </w:lvl>
    <w:lvl w:ilvl="6">
      <w:start w:val="0"/>
      <w:numFmt w:val="bullet"/>
      <w:lvlText w:val="•"/>
      <w:lvlJc w:val="left"/>
      <w:pPr>
        <w:ind w:left="6052" w:hanging="260"/>
      </w:pPr>
      <w:rPr/>
    </w:lvl>
    <w:lvl w:ilvl="7">
      <w:start w:val="0"/>
      <w:numFmt w:val="bullet"/>
      <w:lvlText w:val="•"/>
      <w:lvlJc w:val="left"/>
      <w:pPr>
        <w:ind w:left="7090" w:hanging="260"/>
      </w:pPr>
      <w:rPr/>
    </w:lvl>
    <w:lvl w:ilvl="8">
      <w:start w:val="0"/>
      <w:numFmt w:val="bullet"/>
      <w:lvlText w:val="•"/>
      <w:lvlJc w:val="left"/>
      <w:pPr>
        <w:ind w:left="8129" w:hanging="260"/>
      </w:pPr>
      <w:rPr/>
    </w:lvl>
  </w:abstractNum>
  <w:abstractNum w:abstractNumId="4">
    <w:lvl w:ilvl="0">
      <w:start w:val="1"/>
      <w:numFmt w:val="decimal"/>
      <w:lvlText w:val="%1."/>
      <w:lvlJc w:val="left"/>
      <w:pPr>
        <w:ind w:left="270" w:hanging="240"/>
      </w:pPr>
      <w:rPr/>
    </w:lvl>
    <w:lvl w:ilvl="1">
      <w:start w:val="1"/>
      <w:numFmt w:val="decimal"/>
      <w:lvlText w:val="%1.%2."/>
      <w:lvlJc w:val="left"/>
      <w:pPr>
        <w:ind w:left="1017" w:hanging="421"/>
      </w:pPr>
      <w:rPr>
        <w:rFonts w:ascii="Times New Roman" w:cs="Times New Roman" w:eastAsia="Times New Roman" w:hAnsi="Times New Roman"/>
        <w:b w:val="1"/>
        <w:bCs w:val="1"/>
        <w:i w:val="0"/>
        <w:iCs w:val="0"/>
        <w:sz w:val="24"/>
        <w:szCs w:val="24"/>
      </w:rPr>
    </w:lvl>
    <w:lvl w:ilvl="2">
      <w:start w:val="1"/>
      <w:numFmt w:val="decimal"/>
      <w:lvlText w:val="%1.%2.%3."/>
      <w:lvlJc w:val="left"/>
      <w:pPr>
        <w:ind w:left="1197" w:hanging="601"/>
      </w:pPr>
      <w:rPr>
        <w:rFonts w:ascii="Times New Roman" w:cs="Times New Roman" w:eastAsia="Times New Roman" w:hAnsi="Times New Roman"/>
        <w:b w:val="0"/>
        <w:bCs w:val="0"/>
        <w:i w:val="0"/>
        <w:iCs w:val="0"/>
        <w:sz w:val="24"/>
        <w:szCs w:val="24"/>
      </w:rPr>
    </w:lvl>
    <w:lvl w:ilvl="3">
      <w:start w:val="0"/>
      <w:numFmt w:val="bullet"/>
      <w:lvlText w:val="•"/>
      <w:lvlJc w:val="left"/>
      <w:pPr>
        <w:ind w:left="2325" w:hanging="601"/>
      </w:pPr>
      <w:rPr/>
    </w:lvl>
    <w:lvl w:ilvl="4">
      <w:start w:val="0"/>
      <w:numFmt w:val="bullet"/>
      <w:lvlText w:val="•"/>
      <w:lvlJc w:val="left"/>
      <w:pPr>
        <w:ind w:left="3451" w:hanging="601"/>
      </w:pPr>
      <w:rPr/>
    </w:lvl>
    <w:lvl w:ilvl="5">
      <w:start w:val="0"/>
      <w:numFmt w:val="bullet"/>
      <w:lvlText w:val="•"/>
      <w:lvlJc w:val="left"/>
      <w:pPr>
        <w:ind w:left="4577" w:hanging="601.0000000000005"/>
      </w:pPr>
      <w:rPr/>
    </w:lvl>
    <w:lvl w:ilvl="6">
      <w:start w:val="0"/>
      <w:numFmt w:val="bullet"/>
      <w:lvlText w:val="•"/>
      <w:lvlJc w:val="left"/>
      <w:pPr>
        <w:ind w:left="5703" w:hanging="601.0000000000009"/>
      </w:pPr>
      <w:rPr/>
    </w:lvl>
    <w:lvl w:ilvl="7">
      <w:start w:val="0"/>
      <w:numFmt w:val="bullet"/>
      <w:lvlText w:val="•"/>
      <w:lvlJc w:val="left"/>
      <w:pPr>
        <w:ind w:left="6829" w:hanging="601"/>
      </w:pPr>
      <w:rPr/>
    </w:lvl>
    <w:lvl w:ilvl="8">
      <w:start w:val="0"/>
      <w:numFmt w:val="bullet"/>
      <w:lvlText w:val="•"/>
      <w:lvlJc w:val="left"/>
      <w:pPr>
        <w:ind w:left="7954" w:hanging="601"/>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bCs w:val="1"/>
      <w:sz w:val="24"/>
      <w:szCs w:val="24"/>
    </w:rPr>
  </w:style>
  <w:style w:type="paragraph" w:styleId="Heading2">
    <w:name w:val="heading 2"/>
    <w:basedOn w:val="Normal"/>
    <w:next w:val="Normal"/>
    <w:pPr>
      <w:ind w:left="30"/>
    </w:pPr>
    <w:rPr>
      <w:b w:val="1"/>
      <w:bCs w:val="1"/>
      <w:sz w:val="24"/>
      <w:szCs w:val="24"/>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researchgate.net" TargetMode="External"/><Relationship Id="rId10" Type="http://schemas.openxmlformats.org/officeDocument/2006/relationships/hyperlink" Target="https://www.researchgate.net" TargetMode="External"/><Relationship Id="rId12" Type="http://schemas.openxmlformats.org/officeDocument/2006/relationships/image" Target="media/image1.png"/><Relationship Id="rId9" Type="http://schemas.openxmlformats.org/officeDocument/2006/relationships/hyperlink" Target="https://www.teachingenglish.org.uk" TargetMode="External"/><Relationship Id="rId5" Type="http://schemas.openxmlformats.org/officeDocument/2006/relationships/styles" Target="styles.xml"/><Relationship Id="rId6" Type="http://schemas.openxmlformats.org/officeDocument/2006/relationships/hyperlink" Target="https://www.cambridge.org/elt" TargetMode="External"/><Relationship Id="rId7" Type="http://schemas.openxmlformats.org/officeDocument/2006/relationships/hyperlink" Target="https://www.cambridge.org/elt" TargetMode="External"/><Relationship Id="rId8" Type="http://schemas.openxmlformats.org/officeDocument/2006/relationships/hyperlink" Target="https://www.teachingenglish.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2025-11-03T00:00:00Z</vt:lpwstr>
  </property>
  <property fmtid="{D5CDD505-2E9C-101B-9397-08002B2CF9AE}" pid="3" name="LastSaved">
    <vt:lpwstr>2025-11-03T00:00:00Z</vt:lpwstr>
  </property>
  <property fmtid="{D5CDD505-2E9C-101B-9397-08002B2CF9AE}" pid="4" name="Producer">
    <vt:lpwstr>iLovePDF</vt:lpwstr>
  </property>
  <property fmtid="{D5CDD505-2E9C-101B-9397-08002B2CF9AE}" pid="5" name="KSOProductBuildVer">
    <vt:lpwstr>1049-12.9.0.21549</vt:lpwstr>
  </property>
  <property fmtid="{D5CDD505-2E9C-101B-9397-08002B2CF9AE}" pid="6" name="ICV">
    <vt:lpwstr>D897000D84F14CC889E1858FA762CF7D_12</vt:lpwstr>
  </property>
</Properties>
</file>